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2657A" w14:textId="77777777" w:rsidR="00862C57" w:rsidRDefault="007D7914">
      <w:pPr>
        <w:tabs>
          <w:tab w:val="right" w:pos="9639"/>
        </w:tabs>
        <w:spacing w:after="60"/>
        <w:rPr>
          <w:rFonts w:ascii="Arial" w:eastAsia="MS Mincho" w:hAnsi="Arial"/>
          <w:b/>
          <w:lang w:val="en-US"/>
        </w:rPr>
      </w:pPr>
      <w:bookmarkStart w:id="0" w:name="_GoBack"/>
      <w:bookmarkEnd w:id="0"/>
      <w:r>
        <w:rPr>
          <w:rFonts w:ascii="Arial" w:hAnsi="Arial"/>
          <w:b/>
          <w:lang w:val="en-US"/>
        </w:rPr>
        <w:t xml:space="preserve">3GPP TSG RAN WG3 Meeting # 114-bis-e </w:t>
      </w:r>
      <w:r>
        <w:rPr>
          <w:rFonts w:ascii="Arial" w:hAnsi="Arial"/>
          <w:b/>
          <w:lang w:val="en-US"/>
        </w:rPr>
        <w:tab/>
        <w:t>R3-225076</w:t>
      </w:r>
    </w:p>
    <w:p w14:paraId="6F6BE524" w14:textId="77777777" w:rsidR="00862C57" w:rsidRDefault="007D7914">
      <w:pPr>
        <w:rPr>
          <w:rFonts w:ascii="Arial" w:hAnsi="Arial"/>
          <w:b/>
          <w:lang w:val="en-US"/>
        </w:rPr>
      </w:pPr>
      <w:r>
        <w:rPr>
          <w:rFonts w:ascii="Arial" w:hAnsi="Arial"/>
          <w:b/>
          <w:lang w:val="en-US"/>
        </w:rPr>
        <w:t>e-meeting, 15-24</w:t>
      </w:r>
      <w:r>
        <w:rPr>
          <w:rFonts w:ascii="Arial" w:hAnsi="Arial"/>
          <w:b/>
          <w:vertAlign w:val="superscript"/>
          <w:lang w:val="en-US"/>
        </w:rPr>
        <w:t>th</w:t>
      </w:r>
      <w:r>
        <w:rPr>
          <w:rFonts w:ascii="Arial" w:hAnsi="Arial"/>
          <w:b/>
          <w:lang w:val="en-US"/>
        </w:rPr>
        <w:t xml:space="preserve"> August 2022</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i/>
          <w:lang w:val="en-US"/>
        </w:rPr>
        <w:t>rev from R3-225023</w:t>
      </w:r>
    </w:p>
    <w:p w14:paraId="19427E9B" w14:textId="77777777" w:rsidR="00862C57" w:rsidRDefault="00862C57">
      <w:pPr>
        <w:tabs>
          <w:tab w:val="left" w:pos="1800"/>
        </w:tabs>
        <w:spacing w:after="60"/>
        <w:ind w:left="1800" w:hanging="1800"/>
        <w:rPr>
          <w:b/>
          <w:color w:val="000000"/>
          <w:sz w:val="24"/>
          <w:lang w:val="en-US"/>
        </w:rPr>
      </w:pPr>
    </w:p>
    <w:p w14:paraId="26FFC2C6" w14:textId="77777777" w:rsidR="00862C57" w:rsidRDefault="007D7914">
      <w:pPr>
        <w:tabs>
          <w:tab w:val="left" w:pos="1800"/>
        </w:tabs>
        <w:spacing w:after="60"/>
        <w:ind w:left="1800" w:hanging="1800"/>
        <w:rPr>
          <w:b/>
          <w:sz w:val="24"/>
          <w:lang w:val="en-US"/>
        </w:rPr>
      </w:pPr>
      <w:r>
        <w:rPr>
          <w:b/>
          <w:color w:val="000000"/>
          <w:sz w:val="24"/>
          <w:lang w:val="en-US"/>
        </w:rPr>
        <w:t>Title:</w:t>
      </w:r>
      <w:r>
        <w:rPr>
          <w:b/>
          <w:color w:val="000000"/>
          <w:sz w:val="24"/>
          <w:lang w:val="en-US"/>
        </w:rPr>
        <w:tab/>
        <w:t>CB: # NTN1_Mobility</w:t>
      </w:r>
    </w:p>
    <w:p w14:paraId="3CDFDDD4" w14:textId="77777777" w:rsidR="00862C57" w:rsidRDefault="007D7914">
      <w:pPr>
        <w:tabs>
          <w:tab w:val="left" w:pos="1800"/>
        </w:tabs>
        <w:spacing w:after="60"/>
        <w:rPr>
          <w:b/>
          <w:sz w:val="24"/>
          <w:lang w:val="en-US"/>
        </w:rPr>
      </w:pPr>
      <w:r>
        <w:rPr>
          <w:b/>
          <w:sz w:val="24"/>
          <w:lang w:val="en-US"/>
        </w:rPr>
        <w:t xml:space="preserve">Source: </w:t>
      </w:r>
      <w:r>
        <w:rPr>
          <w:b/>
          <w:sz w:val="24"/>
          <w:lang w:val="en-US"/>
        </w:rPr>
        <w:tab/>
        <w:t xml:space="preserve">Thales (moderator) </w:t>
      </w:r>
    </w:p>
    <w:p w14:paraId="734DD4D2" w14:textId="77777777" w:rsidR="00862C57" w:rsidRDefault="007D7914">
      <w:pPr>
        <w:tabs>
          <w:tab w:val="left" w:pos="1800"/>
        </w:tabs>
        <w:spacing w:after="60"/>
        <w:rPr>
          <w:b/>
          <w:sz w:val="24"/>
          <w:lang w:val="en-US"/>
        </w:rPr>
      </w:pPr>
      <w:r>
        <w:rPr>
          <w:b/>
          <w:sz w:val="24"/>
          <w:lang w:val="en-US"/>
        </w:rPr>
        <w:t>Type:</w:t>
      </w:r>
      <w:r>
        <w:rPr>
          <w:b/>
          <w:sz w:val="24"/>
          <w:lang w:val="en-US"/>
        </w:rPr>
        <w:tab/>
        <w:t>discussion</w:t>
      </w:r>
    </w:p>
    <w:p w14:paraId="0BEA6F15" w14:textId="77777777" w:rsidR="00862C57" w:rsidRDefault="007D7914">
      <w:pPr>
        <w:tabs>
          <w:tab w:val="left" w:pos="1800"/>
        </w:tabs>
        <w:spacing w:after="60"/>
        <w:rPr>
          <w:b/>
          <w:sz w:val="24"/>
          <w:lang w:val="en-US"/>
        </w:rPr>
      </w:pPr>
      <w:r>
        <w:rPr>
          <w:b/>
          <w:sz w:val="24"/>
          <w:lang w:val="en-US"/>
        </w:rPr>
        <w:t>Document for:</w:t>
      </w:r>
      <w:r>
        <w:rPr>
          <w:b/>
          <w:sz w:val="24"/>
          <w:lang w:val="en-US"/>
        </w:rPr>
        <w:tab/>
        <w:t xml:space="preserve">Agreement </w:t>
      </w:r>
    </w:p>
    <w:p w14:paraId="3BB43698" w14:textId="77777777" w:rsidR="00862C57" w:rsidRDefault="007D7914">
      <w:pPr>
        <w:tabs>
          <w:tab w:val="left" w:pos="1800"/>
        </w:tabs>
        <w:spacing w:after="60"/>
        <w:rPr>
          <w:b/>
          <w:sz w:val="24"/>
          <w:lang w:val="en-US"/>
        </w:rPr>
      </w:pPr>
      <w:r>
        <w:rPr>
          <w:b/>
          <w:sz w:val="24"/>
          <w:lang w:val="en-US"/>
        </w:rPr>
        <w:t>Agenda Item:</w:t>
      </w:r>
      <w:r>
        <w:rPr>
          <w:b/>
          <w:sz w:val="24"/>
          <w:lang w:val="en-US"/>
        </w:rPr>
        <w:tab/>
        <w:t xml:space="preserve">17.2 </w:t>
      </w:r>
    </w:p>
    <w:p w14:paraId="0B9F4761" w14:textId="77777777" w:rsidR="00862C57" w:rsidRDefault="007D7914">
      <w:pPr>
        <w:tabs>
          <w:tab w:val="left" w:pos="1800"/>
        </w:tabs>
        <w:spacing w:after="60"/>
        <w:rPr>
          <w:b/>
          <w:sz w:val="24"/>
          <w:lang w:val="en-US"/>
        </w:rPr>
      </w:pPr>
      <w:r>
        <w:rPr>
          <w:b/>
          <w:sz w:val="24"/>
          <w:lang w:val="en-US"/>
        </w:rPr>
        <w:t xml:space="preserve">Work Item: </w:t>
      </w:r>
      <w:r>
        <w:rPr>
          <w:b/>
          <w:sz w:val="24"/>
          <w:lang w:val="en-US"/>
        </w:rPr>
        <w:tab/>
        <w:t>NR_NTN_enh</w:t>
      </w:r>
    </w:p>
    <w:p w14:paraId="788205C3" w14:textId="77777777" w:rsidR="00862C57" w:rsidRDefault="00862C57">
      <w:pPr>
        <w:rPr>
          <w:lang w:val="en-US"/>
        </w:rPr>
      </w:pPr>
    </w:p>
    <w:p w14:paraId="2F240C84" w14:textId="77777777" w:rsidR="00862C57" w:rsidRDefault="007D7914">
      <w:pPr>
        <w:pStyle w:val="Titre1"/>
      </w:pPr>
      <w:r>
        <w:t>Introduction</w:t>
      </w:r>
    </w:p>
    <w:p w14:paraId="1500F567" w14:textId="77777777" w:rsidR="00862C57" w:rsidRDefault="007D7914">
      <w:pPr>
        <w:rPr>
          <w:lang w:val="en-US" w:eastAsia="ja-JP"/>
        </w:rPr>
      </w:pPr>
      <w:r>
        <w:rPr>
          <w:lang w:val="en-US" w:eastAsia="ja-JP"/>
        </w:rPr>
        <w:t>This document aims at discussing TDOCS related to the Mobility enhancements as part of Rel-18 WI NR_NTN_enh.</w:t>
      </w:r>
    </w:p>
    <w:p w14:paraId="60D334E7" w14:textId="77777777" w:rsidR="00862C57" w:rsidRDefault="007D7914">
      <w:pPr>
        <w:rPr>
          <w:lang w:val="en-US" w:eastAsia="ja-JP"/>
        </w:rPr>
      </w:pPr>
      <w:r>
        <w:rPr>
          <w:lang w:val="en-US" w:eastAsia="ja-JP"/>
        </w:rPr>
        <w:t>Hereunder is recalled the description of the email discussion as defined by the RAN3 chair in its notes:</w:t>
      </w:r>
    </w:p>
    <w:p w14:paraId="21A15C82" w14:textId="77777777" w:rsidR="00862C57" w:rsidRDefault="007D7914">
      <w:pPr>
        <w:widowControl w:val="0"/>
        <w:ind w:left="144" w:hanging="144"/>
        <w:rPr>
          <w:rFonts w:ascii="Calibri" w:hAnsi="Calibri" w:cs="Calibri"/>
          <w:b/>
          <w:color w:val="FF00FF"/>
          <w:sz w:val="18"/>
          <w:szCs w:val="24"/>
        </w:rPr>
      </w:pPr>
      <w:r>
        <w:rPr>
          <w:rFonts w:ascii="Calibri" w:hAnsi="Calibri" w:cs="Calibri"/>
          <w:b/>
          <w:color w:val="FF00FF"/>
          <w:sz w:val="18"/>
          <w:szCs w:val="24"/>
        </w:rPr>
        <w:t>CB: # NTN1_Mobility</w:t>
      </w:r>
    </w:p>
    <w:p w14:paraId="4666B1DB" w14:textId="77777777" w:rsidR="00862C57" w:rsidRDefault="007D7914">
      <w:pPr>
        <w:widowControl w:val="0"/>
        <w:ind w:left="144" w:hanging="144"/>
        <w:rPr>
          <w:rFonts w:ascii="Calibri" w:hAnsi="Calibri" w:cs="Calibri"/>
          <w:b/>
          <w:color w:val="FF00FF"/>
          <w:sz w:val="18"/>
          <w:szCs w:val="24"/>
        </w:rPr>
      </w:pPr>
      <w:r>
        <w:rPr>
          <w:rFonts w:ascii="Calibri" w:hAnsi="Calibri" w:cs="Calibri"/>
          <w:b/>
          <w:color w:val="FF00FF"/>
          <w:sz w:val="18"/>
          <w:szCs w:val="24"/>
        </w:rPr>
        <w:t>- Pending to RAN2 progress?</w:t>
      </w:r>
    </w:p>
    <w:p w14:paraId="6CC1F519" w14:textId="77777777" w:rsidR="00862C57" w:rsidRDefault="007D7914">
      <w:pPr>
        <w:widowControl w:val="0"/>
        <w:ind w:left="144" w:hanging="144"/>
        <w:rPr>
          <w:rFonts w:ascii="Calibri" w:eastAsia="SimSun" w:hAnsi="Calibri" w:cs="Calibri"/>
          <w:b/>
          <w:bCs/>
          <w:color w:val="FF00FF"/>
          <w:sz w:val="18"/>
          <w:szCs w:val="18"/>
        </w:rPr>
      </w:pPr>
      <w:r>
        <w:rPr>
          <w:rFonts w:ascii="Calibri" w:hAnsi="Calibri" w:cs="Calibri"/>
          <w:b/>
          <w:bCs/>
          <w:color w:val="FF00FF"/>
          <w:sz w:val="18"/>
          <w:szCs w:val="18"/>
        </w:rPr>
        <w:t xml:space="preserve">- </w:t>
      </w:r>
      <w:r>
        <w:rPr>
          <w:rFonts w:ascii="Calibri" w:eastAsia="SimSun" w:hAnsi="Calibri" w:cs="Calibri" w:hint="eastAsia"/>
          <w:b/>
          <w:bCs/>
          <w:color w:val="FF00FF"/>
          <w:sz w:val="18"/>
          <w:szCs w:val="18"/>
        </w:rPr>
        <w:t>NTN mobility enhancement</w:t>
      </w:r>
      <w:r>
        <w:rPr>
          <w:rFonts w:ascii="Calibri" w:hAnsi="Calibri" w:cs="Calibri" w:hint="eastAsia"/>
          <w:b/>
          <w:bCs/>
          <w:color w:val="FF00FF"/>
          <w:sz w:val="18"/>
          <w:szCs w:val="18"/>
        </w:rPr>
        <w:t xml:space="preserve"> </w:t>
      </w:r>
      <w:r>
        <w:rPr>
          <w:rFonts w:ascii="Calibri" w:eastAsia="SimSun" w:hAnsi="Calibri" w:cs="Calibri" w:hint="eastAsia"/>
          <w:b/>
          <w:bCs/>
          <w:color w:val="FF00FF"/>
          <w:sz w:val="18"/>
          <w:szCs w:val="18"/>
        </w:rPr>
        <w:t>over Xn/NG</w:t>
      </w:r>
    </w:p>
    <w:p w14:paraId="67E4B86A" w14:textId="77777777" w:rsidR="00862C57" w:rsidRDefault="007D7914">
      <w:pPr>
        <w:widowControl w:val="0"/>
        <w:ind w:left="144" w:hanging="144"/>
        <w:rPr>
          <w:rFonts w:ascii="Calibri" w:eastAsia="SimSun" w:hAnsi="Calibri" w:cs="Calibri"/>
          <w:b/>
          <w:bCs/>
          <w:color w:val="FF00FF"/>
          <w:sz w:val="18"/>
          <w:szCs w:val="18"/>
        </w:rPr>
      </w:pPr>
      <w:r>
        <w:rPr>
          <w:rFonts w:ascii="Calibri" w:hAnsi="Calibri" w:cs="Calibri" w:hint="eastAsia"/>
          <w:b/>
          <w:bCs/>
          <w:color w:val="FF00FF"/>
          <w:sz w:val="18"/>
          <w:szCs w:val="18"/>
        </w:rPr>
        <w:t xml:space="preserve">- </w:t>
      </w:r>
      <w:r>
        <w:rPr>
          <w:rFonts w:ascii="Calibri" w:eastAsia="SimSun" w:hAnsi="Calibri" w:cs="Calibri" w:hint="eastAsia"/>
          <w:b/>
          <w:bCs/>
          <w:color w:val="FF00FF"/>
          <w:sz w:val="18"/>
          <w:szCs w:val="18"/>
        </w:rPr>
        <w:t>Feeder link switch-over enhancement over Xn/NG</w:t>
      </w:r>
    </w:p>
    <w:p w14:paraId="4C83AFEC" w14:textId="77777777" w:rsidR="00862C57" w:rsidRDefault="007D7914">
      <w:pPr>
        <w:widowControl w:val="0"/>
        <w:ind w:left="144" w:hanging="144"/>
        <w:rPr>
          <w:rFonts w:ascii="Calibri" w:eastAsia="SimSun" w:hAnsi="Calibri" w:cs="Calibri"/>
          <w:b/>
          <w:bCs/>
          <w:color w:val="FF00FF"/>
          <w:sz w:val="18"/>
          <w:szCs w:val="18"/>
        </w:rPr>
      </w:pPr>
      <w:r>
        <w:rPr>
          <w:rFonts w:ascii="Calibri" w:hAnsi="Calibri" w:cs="Calibri" w:hint="eastAsia"/>
          <w:b/>
          <w:bCs/>
          <w:color w:val="FF00FF"/>
          <w:sz w:val="18"/>
          <w:szCs w:val="18"/>
        </w:rPr>
        <w:t xml:space="preserve">- </w:t>
      </w:r>
      <w:r>
        <w:rPr>
          <w:rFonts w:ascii="Calibri" w:eastAsia="SimSun" w:hAnsi="Calibri" w:cs="Calibri" w:hint="eastAsia"/>
          <w:b/>
          <w:bCs/>
          <w:color w:val="FF00FF"/>
          <w:sz w:val="18"/>
          <w:szCs w:val="18"/>
        </w:rPr>
        <w:t>CHO enhancement over Xn and NG, e.g., time-based CHO</w:t>
      </w:r>
    </w:p>
    <w:p w14:paraId="7300BC69" w14:textId="77777777" w:rsidR="00862C57" w:rsidRDefault="007D7914">
      <w:pPr>
        <w:widowControl w:val="0"/>
        <w:ind w:left="144" w:hanging="144"/>
        <w:rPr>
          <w:rFonts w:ascii="Calibri" w:hAnsi="Calibri" w:cs="Calibri"/>
          <w:b/>
          <w:bCs/>
          <w:color w:val="FF00FF"/>
          <w:sz w:val="18"/>
          <w:szCs w:val="18"/>
        </w:rPr>
      </w:pPr>
      <w:r>
        <w:rPr>
          <w:rFonts w:ascii="Calibri" w:hAnsi="Calibri" w:cs="Calibri"/>
          <w:b/>
          <w:bCs/>
          <w:color w:val="FF00FF"/>
          <w:sz w:val="18"/>
          <w:szCs w:val="18"/>
        </w:rPr>
        <w:t>- Capture agreements and open issues</w:t>
      </w:r>
    </w:p>
    <w:p w14:paraId="7E48F383" w14:textId="77777777" w:rsidR="00862C57" w:rsidRDefault="007D7914">
      <w:pPr>
        <w:rPr>
          <w:rFonts w:ascii="Times New Roman" w:eastAsia="SimSun" w:hAnsi="Times New Roman" w:cs="Times New Roman"/>
          <w:color w:val="000000"/>
          <w:sz w:val="18"/>
          <w:szCs w:val="18"/>
        </w:rPr>
      </w:pPr>
      <w:r>
        <w:rPr>
          <w:rFonts w:ascii="Calibri" w:hAnsi="Calibri" w:cs="Calibri"/>
          <w:color w:val="000000"/>
          <w:sz w:val="18"/>
          <w:szCs w:val="18"/>
        </w:rPr>
        <w:t>(Thales - moderator)</w:t>
      </w:r>
    </w:p>
    <w:p w14:paraId="4FB2F408" w14:textId="77777777" w:rsidR="00862C57" w:rsidRDefault="007D7914">
      <w:pPr>
        <w:widowControl w:val="0"/>
        <w:rPr>
          <w:rFonts w:ascii="Calibri" w:hAnsi="Calibri" w:cs="Calibri"/>
          <w:color w:val="000000"/>
          <w:sz w:val="18"/>
          <w:szCs w:val="18"/>
        </w:rPr>
      </w:pPr>
      <w:r>
        <w:rPr>
          <w:rFonts w:ascii="Calibri" w:hAnsi="Calibri" w:cs="Calibri"/>
          <w:color w:val="000000"/>
          <w:sz w:val="18"/>
          <w:szCs w:val="18"/>
        </w:rPr>
        <w:t xml:space="preserve">Summary of offline disc </w:t>
      </w:r>
      <w:hyperlink r:id="rId14" w:history="1">
        <w:r>
          <w:rPr>
            <w:rStyle w:val="Lienhypertexte"/>
            <w:rFonts w:ascii="Calibri" w:hAnsi="Calibri" w:cs="Calibri"/>
            <w:sz w:val="18"/>
            <w:szCs w:val="18"/>
          </w:rPr>
          <w:t>R3-225023</w:t>
        </w:r>
      </w:hyperlink>
      <w:r>
        <w:rPr>
          <w:rStyle w:val="Lienhypertexte"/>
          <w:rFonts w:ascii="Calibri" w:hAnsi="Calibri" w:cs="Calibri"/>
          <w:sz w:val="18"/>
          <w:szCs w:val="18"/>
        </w:rPr>
        <w:t xml:space="preserve"> </w:t>
      </w:r>
      <w:r>
        <w:rPr>
          <w:rFonts w:ascii="Calibri" w:hAnsi="Calibri" w:cs="Calibri"/>
          <w:color w:val="000000"/>
          <w:sz w:val="18"/>
          <w:szCs w:val="18"/>
        </w:rPr>
        <w:t xml:space="preserve">rev in </w:t>
      </w:r>
      <w:hyperlink r:id="rId15" w:history="1">
        <w:r>
          <w:rPr>
            <w:rStyle w:val="Lienhypertexte"/>
            <w:rFonts w:ascii="Calibri" w:hAnsi="Calibri" w:cs="Calibri"/>
            <w:sz w:val="18"/>
            <w:szCs w:val="18"/>
          </w:rPr>
          <w:t>R3-225076</w:t>
        </w:r>
      </w:hyperlink>
    </w:p>
    <w:p w14:paraId="1F48B219" w14:textId="77777777" w:rsidR="00862C57" w:rsidRDefault="00862C57">
      <w:pPr>
        <w:rPr>
          <w:lang w:val="en-US" w:eastAsia="ja-JP"/>
        </w:rPr>
      </w:pPr>
    </w:p>
    <w:p w14:paraId="42E51EBB" w14:textId="77777777" w:rsidR="00862C57" w:rsidRDefault="007D7914">
      <w:pPr>
        <w:rPr>
          <w:lang w:val="en-US" w:eastAsia="ja-JP"/>
        </w:rPr>
      </w:pPr>
      <w:r>
        <w:rPr>
          <w:lang w:val="en-US" w:eastAsia="ja-JP"/>
        </w:rPr>
        <w:t xml:space="preserve">The discussion will take place in </w:t>
      </w:r>
      <w:r>
        <w:rPr>
          <w:b/>
          <w:lang w:val="en-US" w:eastAsia="ja-JP"/>
        </w:rPr>
        <w:t>at least 2 rounds</w:t>
      </w:r>
    </w:p>
    <w:p w14:paraId="6AD8C7DE" w14:textId="77777777" w:rsidR="00862C57" w:rsidRDefault="007D7914">
      <w:pPr>
        <w:pStyle w:val="Paragraphedeliste"/>
        <w:numPr>
          <w:ilvl w:val="0"/>
          <w:numId w:val="5"/>
        </w:numPr>
        <w:rPr>
          <w:lang w:val="en-US" w:eastAsia="ja-JP"/>
        </w:rPr>
      </w:pPr>
      <w:r>
        <w:rPr>
          <w:lang w:val="en-US" w:eastAsia="ja-JP"/>
        </w:rPr>
        <w:t>A first round covering some general principles and some topics that were already discussed in R17 but without agreements due to lack of RAN2 information.</w:t>
      </w:r>
    </w:p>
    <w:p w14:paraId="19788AFC" w14:textId="77777777" w:rsidR="00862C57" w:rsidRDefault="007D7914">
      <w:pPr>
        <w:pStyle w:val="Paragraphedeliste"/>
        <w:numPr>
          <w:ilvl w:val="0"/>
          <w:numId w:val="5"/>
        </w:numPr>
        <w:rPr>
          <w:lang w:val="en-US" w:eastAsia="ja-JP"/>
        </w:rPr>
      </w:pPr>
      <w:r>
        <w:rPr>
          <w:lang w:val="en-US" w:eastAsia="ja-JP"/>
        </w:rPr>
        <w:t>A second round covering remaining aspects raised by the proponents in their TDOCs plus the outcomes of the 1</w:t>
      </w:r>
      <w:r>
        <w:rPr>
          <w:vertAlign w:val="superscript"/>
          <w:lang w:val="en-US" w:eastAsia="ja-JP"/>
        </w:rPr>
        <w:t>st</w:t>
      </w:r>
      <w:r>
        <w:rPr>
          <w:lang w:val="en-US" w:eastAsia="ja-JP"/>
        </w:rPr>
        <w:t xml:space="preserve"> round as well as the outcomes of the on line session held on Wednesday 17</w:t>
      </w:r>
      <w:r>
        <w:rPr>
          <w:vertAlign w:val="superscript"/>
          <w:lang w:val="en-US" w:eastAsia="ja-JP"/>
        </w:rPr>
        <w:t>Th</w:t>
      </w:r>
      <w:r>
        <w:rPr>
          <w:lang w:val="en-US" w:eastAsia="ja-JP"/>
        </w:rPr>
        <w:t xml:space="preserve"> august</w:t>
      </w:r>
    </w:p>
    <w:p w14:paraId="4078986C" w14:textId="77777777" w:rsidR="00862C57" w:rsidRDefault="007D7914">
      <w:pPr>
        <w:rPr>
          <w:rFonts w:cstheme="minorHAnsi"/>
        </w:rPr>
      </w:pPr>
      <w:r>
        <w:rPr>
          <w:rFonts w:cstheme="minorHAnsi"/>
        </w:rPr>
        <w:t xml:space="preserve">The deadline for Round 2 is </w:t>
      </w:r>
      <w:r>
        <w:rPr>
          <w:rFonts w:cstheme="minorHAnsi"/>
          <w:highlight w:val="yellow"/>
        </w:rPr>
        <w:t>, Tuesday, Aug 23rd, 08:00 UTC</w:t>
      </w:r>
      <w:r>
        <w:rPr>
          <w:rFonts w:cstheme="minorHAnsi"/>
        </w:rPr>
        <w:t xml:space="preserve">. This allows the moderator to prepare the summary for the online session on CBs &amp; e-mail disc. check. </w:t>
      </w:r>
    </w:p>
    <w:p w14:paraId="6D7C4DE2" w14:textId="77777777" w:rsidR="00862C57" w:rsidRDefault="007D7914">
      <w:pPr>
        <w:rPr>
          <w:rFonts w:asciiTheme="majorHAnsi" w:eastAsiaTheme="majorEastAsia" w:hAnsiTheme="majorHAnsi" w:cstheme="majorBidi"/>
          <w:b/>
          <w:bCs/>
          <w:color w:val="365F91" w:themeColor="accent1" w:themeShade="BF"/>
          <w:sz w:val="28"/>
          <w:szCs w:val="28"/>
          <w:lang w:val="en-US"/>
        </w:rPr>
      </w:pPr>
      <w:r>
        <w:rPr>
          <w:lang w:val="en-US" w:eastAsia="ja-JP"/>
        </w:rPr>
        <w:t>The initial TDOCs considered as part of this discussion can be seen in the annex of this SOD.</w:t>
      </w:r>
      <w:r>
        <w:rPr>
          <w:lang w:val="en-US"/>
        </w:rPr>
        <w:br w:type="page"/>
      </w:r>
    </w:p>
    <w:p w14:paraId="54C4D175" w14:textId="77777777" w:rsidR="00862C57" w:rsidRDefault="007D7914">
      <w:pPr>
        <w:pStyle w:val="Titre1"/>
      </w:pPr>
      <w:r>
        <w:lastRenderedPageBreak/>
        <w:t>For the Chairman’s Notes</w:t>
      </w:r>
    </w:p>
    <w:p w14:paraId="1DA4672C" w14:textId="77777777" w:rsidR="00862C57" w:rsidRDefault="00862C57">
      <w:pPr>
        <w:rPr>
          <w:lang w:val="en-US"/>
        </w:rPr>
      </w:pPr>
    </w:p>
    <w:p w14:paraId="4716CB84" w14:textId="77777777" w:rsidR="00862C57" w:rsidRDefault="007D7914">
      <w:pPr>
        <w:rPr>
          <w:lang w:val="en-US"/>
        </w:rPr>
      </w:pPr>
      <w:r>
        <w:rPr>
          <w:lang w:val="en-US"/>
        </w:rPr>
        <w:t>Propose the following:</w:t>
      </w:r>
    </w:p>
    <w:p w14:paraId="279CEE3F" w14:textId="42BEBCDB" w:rsidR="002C098E" w:rsidRDefault="002C098E" w:rsidP="002C098E">
      <w:pPr>
        <w:pStyle w:val="NormalWeb"/>
        <w:rPr>
          <w:rStyle w:val="lev"/>
          <w:rFonts w:ascii="Arial" w:hAnsi="Arial" w:cs="Arial"/>
          <w:color w:val="00B050"/>
          <w:sz w:val="21"/>
          <w:szCs w:val="21"/>
        </w:rPr>
      </w:pPr>
      <w:r>
        <w:rPr>
          <w:rStyle w:val="lev"/>
          <w:rFonts w:ascii="Arial" w:hAnsi="Arial" w:cs="Arial"/>
          <w:color w:val="00B050"/>
          <w:sz w:val="21"/>
          <w:szCs w:val="21"/>
        </w:rPr>
        <w:t>Uu Cell ID </w:t>
      </w:r>
      <w:r w:rsidRPr="007C111D">
        <w:rPr>
          <w:rStyle w:val="lev"/>
          <w:rFonts w:ascii="Arial" w:hAnsi="Arial" w:cs="Arial"/>
          <w:color w:val="00B050"/>
          <w:sz w:val="21"/>
          <w:szCs w:val="21"/>
        </w:rPr>
        <w:t>should</w:t>
      </w:r>
      <w:r>
        <w:rPr>
          <w:rStyle w:val="lev"/>
          <w:rFonts w:ascii="Arial" w:hAnsi="Arial" w:cs="Arial"/>
          <w:color w:val="00B050"/>
          <w:sz w:val="21"/>
          <w:szCs w:val="21"/>
        </w:rPr>
        <w:t xml:space="preserve"> be used in NG and Xn hand-over signaling </w:t>
      </w:r>
      <w:r w:rsidRPr="007C111D">
        <w:rPr>
          <w:rStyle w:val="lev"/>
          <w:rFonts w:ascii="Arial" w:hAnsi="Arial" w:cs="Arial"/>
          <w:color w:val="00B050"/>
          <w:sz w:val="21"/>
          <w:szCs w:val="21"/>
        </w:rPr>
        <w:t>to identify target cell</w:t>
      </w:r>
      <w:r>
        <w:rPr>
          <w:rStyle w:val="lev"/>
          <w:rFonts w:ascii="Arial" w:hAnsi="Arial" w:cs="Arial"/>
          <w:color w:val="00B050"/>
          <w:sz w:val="21"/>
          <w:szCs w:val="21"/>
        </w:rPr>
        <w:t>.</w:t>
      </w:r>
    </w:p>
    <w:p w14:paraId="2A600051" w14:textId="329AE36A" w:rsidR="007C111D" w:rsidRPr="007C111D" w:rsidRDefault="007C111D" w:rsidP="007C111D">
      <w:pPr>
        <w:pStyle w:val="NormalWeb"/>
        <w:numPr>
          <w:ilvl w:val="0"/>
          <w:numId w:val="37"/>
        </w:numPr>
        <w:rPr>
          <w:rStyle w:val="lev"/>
          <w:i/>
          <w:color w:val="00B050"/>
        </w:rPr>
      </w:pPr>
      <w:r w:rsidRPr="007C111D">
        <w:rPr>
          <w:rStyle w:val="lev"/>
          <w:i/>
          <w:color w:val="00B050"/>
        </w:rPr>
        <w:t xml:space="preserve">Note that </w:t>
      </w:r>
      <w:r>
        <w:rPr>
          <w:rStyle w:val="lev"/>
          <w:i/>
          <w:color w:val="00B050"/>
        </w:rPr>
        <w:t xml:space="preserve">it is assumed that </w:t>
      </w:r>
      <w:r w:rsidRPr="007C111D">
        <w:rPr>
          <w:rStyle w:val="lev"/>
          <w:i/>
          <w:color w:val="00B050"/>
        </w:rPr>
        <w:t>Rel-17 defined mapped cell ID configuration via OAM remains applicable</w:t>
      </w:r>
    </w:p>
    <w:p w14:paraId="361E7BF6" w14:textId="0ABE2F3F" w:rsidR="00725E3A" w:rsidRPr="007C111D" w:rsidRDefault="006F6810">
      <w:pPr>
        <w:rPr>
          <w:b/>
          <w:color w:val="00B050"/>
          <w:lang w:val="en-US"/>
        </w:rPr>
      </w:pPr>
      <w:r>
        <w:rPr>
          <w:b/>
          <w:color w:val="00B050"/>
          <w:lang w:val="en-US"/>
        </w:rPr>
        <w:t>S</w:t>
      </w:r>
      <w:r w:rsidR="00725E3A" w:rsidRPr="007C111D">
        <w:rPr>
          <w:b/>
          <w:color w:val="00B050"/>
          <w:lang w:val="en-US"/>
        </w:rPr>
        <w:t>tart time, duration are added in the signaling of time-based CHO. FFS for Serving Cell stop time</w:t>
      </w:r>
    </w:p>
    <w:p w14:paraId="5D72A2C7" w14:textId="009CA77E" w:rsidR="00725E3A" w:rsidRPr="007C111D" w:rsidRDefault="00725E3A">
      <w:pPr>
        <w:rPr>
          <w:b/>
          <w:color w:val="00B050"/>
          <w:lang w:val="en-US"/>
        </w:rPr>
      </w:pPr>
      <w:r w:rsidRPr="007C111D">
        <w:rPr>
          <w:b/>
          <w:color w:val="00B050"/>
          <w:lang w:val="en-US"/>
        </w:rPr>
        <w:t>The exchange of NTN Cell Coverage Stop Time between gNBs may be further discussed in future RAN3 meetings</w:t>
      </w:r>
    </w:p>
    <w:p w14:paraId="546698E1" w14:textId="77777777" w:rsidR="00725E3A" w:rsidRDefault="00725E3A">
      <w:pPr>
        <w:rPr>
          <w:b/>
          <w:color w:val="00B050"/>
          <w:lang w:val="en-US"/>
        </w:rPr>
      </w:pPr>
    </w:p>
    <w:p w14:paraId="66B328CC" w14:textId="29D353C2" w:rsidR="00862C57" w:rsidRDefault="007D7914">
      <w:pPr>
        <w:rPr>
          <w:lang w:val="en-US"/>
        </w:rPr>
      </w:pPr>
      <w:r>
        <w:rPr>
          <w:lang w:val="en-US"/>
        </w:rPr>
        <w:t xml:space="preserve">Propose to capture </w:t>
      </w:r>
      <w:r w:rsidR="0052554E">
        <w:rPr>
          <w:lang w:val="en-US"/>
        </w:rPr>
        <w:t xml:space="preserve">in the chair’s notes </w:t>
      </w:r>
      <w:r>
        <w:rPr>
          <w:lang w:val="en-US"/>
        </w:rPr>
        <w:t>the following:</w:t>
      </w:r>
    </w:p>
    <w:p w14:paraId="023104E3" w14:textId="31FE9384" w:rsidR="00862C57" w:rsidRPr="0052554E" w:rsidRDefault="0052554E">
      <w:pPr>
        <w:rPr>
          <w:b/>
          <w:color w:val="00B050"/>
          <w:lang w:val="en-US"/>
        </w:rPr>
      </w:pPr>
      <w:r w:rsidRPr="007C111D">
        <w:rPr>
          <w:b/>
          <w:bCs/>
          <w:color w:val="0000FF"/>
          <w:lang w:val="en-US"/>
        </w:rPr>
        <w:t>Signaling multiple TACs for NTN cells at Xn setup and configuration updfate: to be continued...</w:t>
      </w:r>
    </w:p>
    <w:p w14:paraId="2D9525B9" w14:textId="77777777" w:rsidR="00862C57" w:rsidRDefault="00862C57">
      <w:pPr>
        <w:rPr>
          <w:rFonts w:ascii="Calibri" w:hAnsi="Calibri" w:cs="Calibri"/>
          <w:color w:val="000000"/>
          <w:sz w:val="18"/>
          <w:szCs w:val="24"/>
          <w:lang w:val="en-US"/>
        </w:rPr>
      </w:pPr>
    </w:p>
    <w:p w14:paraId="4DD4F8F5" w14:textId="77777777" w:rsidR="00862C57" w:rsidRDefault="00862C57">
      <w:pPr>
        <w:rPr>
          <w:rFonts w:ascii="Calibri" w:hAnsi="Calibri" w:cs="Calibri"/>
          <w:color w:val="000000"/>
          <w:sz w:val="18"/>
          <w:szCs w:val="24"/>
          <w:lang w:val="en-US"/>
        </w:rPr>
      </w:pPr>
    </w:p>
    <w:p w14:paraId="7E5FBC2C" w14:textId="77777777" w:rsidR="00862C57" w:rsidRDefault="007D7914">
      <w:pPr>
        <w:rPr>
          <w:rFonts w:ascii="Calibri" w:hAnsi="Calibri" w:cs="Calibri"/>
          <w:color w:val="000000"/>
          <w:sz w:val="18"/>
          <w:szCs w:val="24"/>
          <w:lang w:val="en-US"/>
        </w:rPr>
      </w:pPr>
      <w:r>
        <w:rPr>
          <w:rFonts w:ascii="Calibri" w:hAnsi="Calibri" w:cs="Calibri"/>
          <w:color w:val="000000"/>
          <w:sz w:val="18"/>
          <w:szCs w:val="24"/>
          <w:lang w:val="en-US"/>
        </w:rPr>
        <w:br w:type="page"/>
      </w:r>
    </w:p>
    <w:p w14:paraId="39C2D6C6" w14:textId="77777777" w:rsidR="00862C57" w:rsidRDefault="007D7914">
      <w:pPr>
        <w:pStyle w:val="Titre1"/>
        <w:rPr>
          <w:lang w:val="en-US"/>
        </w:rPr>
      </w:pPr>
      <w:r>
        <w:rPr>
          <w:lang w:val="en-US"/>
        </w:rPr>
        <w:lastRenderedPageBreak/>
        <w:t>1</w:t>
      </w:r>
      <w:r>
        <w:rPr>
          <w:vertAlign w:val="superscript"/>
          <w:lang w:val="en-US"/>
        </w:rPr>
        <w:t>st</w:t>
      </w:r>
      <w:r>
        <w:rPr>
          <w:lang w:val="en-US"/>
        </w:rPr>
        <w:t xml:space="preserve"> round discussion</w:t>
      </w:r>
    </w:p>
    <w:p w14:paraId="02B64E43" w14:textId="77777777" w:rsidR="00862C57" w:rsidRDefault="007D7914">
      <w:pPr>
        <w:pStyle w:val="Titre2"/>
        <w:rPr>
          <w:lang w:val="en-US"/>
        </w:rPr>
      </w:pPr>
      <w:r>
        <w:rPr>
          <w:lang w:val="en-US"/>
        </w:rPr>
        <w:t>General</w:t>
      </w:r>
    </w:p>
    <w:p w14:paraId="26E51C22" w14:textId="77777777" w:rsidR="00862C57" w:rsidRDefault="007D7914">
      <w:pPr>
        <w:rPr>
          <w:lang w:val="en-US"/>
        </w:rPr>
      </w:pPr>
      <w:r>
        <w:rPr>
          <w:lang w:val="en-US"/>
        </w:rPr>
        <w:t>One can read in</w:t>
      </w:r>
    </w:p>
    <w:p w14:paraId="3E751C3F" w14:textId="77777777" w:rsidR="00862C57" w:rsidRDefault="007D7914">
      <w:pPr>
        <w:pStyle w:val="Paragraphedeliste"/>
        <w:numPr>
          <w:ilvl w:val="0"/>
          <w:numId w:val="6"/>
        </w:numPr>
        <w:rPr>
          <w:i/>
          <w:lang w:val="en-US"/>
        </w:rPr>
      </w:pPr>
      <w:r>
        <w:rPr>
          <w:i/>
          <w:lang w:val="en-US"/>
        </w:rPr>
        <w:t>R3-224383/Proposal 1: RAN3 wait for RAN2 progress on mobility enhancement.</w:t>
      </w:r>
    </w:p>
    <w:p w14:paraId="2DC969D7" w14:textId="77777777" w:rsidR="00862C57" w:rsidRDefault="007D7914">
      <w:pPr>
        <w:pStyle w:val="Paragraphedeliste"/>
        <w:numPr>
          <w:ilvl w:val="0"/>
          <w:numId w:val="6"/>
        </w:numPr>
        <w:rPr>
          <w:i/>
          <w:lang w:val="en-US"/>
        </w:rPr>
      </w:pPr>
      <w:r>
        <w:rPr>
          <w:i/>
          <w:lang w:val="en-US"/>
        </w:rPr>
        <w:t>R3-224588/Proposal 1:</w:t>
      </w:r>
      <w:r>
        <w:rPr>
          <w:i/>
          <w:lang w:val="en-US"/>
        </w:rPr>
        <w:tab/>
        <w:t>Regarding the cell reselection enhancement and NTN-NTN handover enhancement, RAN2 may lead the discussion, and RAN3 should take action based on RAN2’s progress.</w:t>
      </w:r>
    </w:p>
    <w:p w14:paraId="22EE257D" w14:textId="77777777" w:rsidR="00862C57" w:rsidRDefault="007D7914">
      <w:pPr>
        <w:pStyle w:val="Paragraphedeliste"/>
        <w:numPr>
          <w:ilvl w:val="0"/>
          <w:numId w:val="6"/>
        </w:numPr>
        <w:rPr>
          <w:i/>
          <w:lang w:val="en-US"/>
        </w:rPr>
      </w:pPr>
      <w:r>
        <w:rPr>
          <w:i/>
          <w:lang w:val="en-US"/>
        </w:rPr>
        <w:t>R3-224383/Propose 3: RAN3 wait for RAN2 progress on CHO</w:t>
      </w:r>
    </w:p>
    <w:p w14:paraId="2520F1B9" w14:textId="77777777" w:rsidR="00862C57" w:rsidRDefault="007D7914">
      <w:pPr>
        <w:rPr>
          <w:lang w:val="en-US"/>
        </w:rPr>
      </w:pPr>
      <w:r>
        <w:rPr>
          <w:lang w:val="en-US"/>
        </w:rPr>
        <w:t>However, the moderator observes numerous proposals in the TDOCs submitted to this meeting among which some are based on RAN3 agreements during R17, and therefore it can be considered that at least some topics can be discussed in RAN3 without waiting for the first outcomes of RAN2 during the on-going R18 WI.</w:t>
      </w:r>
    </w:p>
    <w:p w14:paraId="7BE5FA5B" w14:textId="77777777" w:rsidR="00862C57" w:rsidRDefault="00862C57">
      <w:pPr>
        <w:rPr>
          <w:lang w:val="en-US"/>
        </w:rPr>
      </w:pPr>
    </w:p>
    <w:p w14:paraId="40C25F15" w14:textId="77777777" w:rsidR="00862C57" w:rsidRDefault="007D7914">
      <w:pPr>
        <w:rPr>
          <w:lang w:val="en-US"/>
        </w:rPr>
      </w:pPr>
      <w:r>
        <w:rPr>
          <w:lang w:val="en-US"/>
        </w:rPr>
        <w:t xml:space="preserve">One can read in </w:t>
      </w:r>
      <w:r>
        <w:rPr>
          <w:i/>
          <w:lang w:val="en-US"/>
        </w:rPr>
        <w:t>R3-224636/Proposal 5: We could focus on XnAP first, and then do reflect changes to NGAP if needed.</w:t>
      </w:r>
      <w:r>
        <w:rPr>
          <w:lang w:val="en-US"/>
        </w:rPr>
        <w:t>.</w:t>
      </w:r>
    </w:p>
    <w:p w14:paraId="7BC6835D" w14:textId="77777777" w:rsidR="00862C57" w:rsidRDefault="007D7914">
      <w:pPr>
        <w:rPr>
          <w:b/>
          <w:lang w:val="en-US"/>
        </w:rPr>
      </w:pPr>
      <w:r>
        <w:rPr>
          <w:b/>
          <w:lang w:val="en-US"/>
        </w:rPr>
        <w:t>Question 3.1.1: Should the XN related mobility enhancements be prioritized compared to the NG ones ?</w:t>
      </w:r>
    </w:p>
    <w:tbl>
      <w:tblPr>
        <w:tblStyle w:val="Grilledutableau"/>
        <w:tblW w:w="0" w:type="auto"/>
        <w:tblLook w:val="04A0" w:firstRow="1" w:lastRow="0" w:firstColumn="1" w:lastColumn="0" w:noHBand="0" w:noVBand="1"/>
      </w:tblPr>
      <w:tblGrid>
        <w:gridCol w:w="1838"/>
        <w:gridCol w:w="1701"/>
        <w:gridCol w:w="5523"/>
      </w:tblGrid>
      <w:tr w:rsidR="00862C57" w14:paraId="02FA0708" w14:textId="77777777">
        <w:tc>
          <w:tcPr>
            <w:tcW w:w="1838" w:type="dxa"/>
          </w:tcPr>
          <w:p w14:paraId="09AA85B8"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6DD88BEE"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277D0A1F"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52E87ECF" w14:textId="77777777">
        <w:tc>
          <w:tcPr>
            <w:tcW w:w="1838" w:type="dxa"/>
          </w:tcPr>
          <w:p w14:paraId="4CEC611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1701" w:type="dxa"/>
          </w:tcPr>
          <w:p w14:paraId="2356CA5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523" w:type="dxa"/>
          </w:tcPr>
          <w:p w14:paraId="539D418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XN related mobility enhancements can be looked at first and the same can be replicated to NG.</w:t>
            </w:r>
          </w:p>
        </w:tc>
      </w:tr>
      <w:tr w:rsidR="00862C57" w14:paraId="35AB6069" w14:textId="77777777">
        <w:tc>
          <w:tcPr>
            <w:tcW w:w="1838" w:type="dxa"/>
          </w:tcPr>
          <w:p w14:paraId="3C55BB1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1701" w:type="dxa"/>
          </w:tcPr>
          <w:p w14:paraId="3FF65C4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Disagree</w:t>
            </w:r>
          </w:p>
        </w:tc>
        <w:tc>
          <w:tcPr>
            <w:tcW w:w="5523" w:type="dxa"/>
          </w:tcPr>
          <w:p w14:paraId="693F1F9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With the current NTN architecture, NTN NG-RAN nodes may be thousands of km apart, potentially covering whole continents; deploying Xn between such nodes is at best questionable. There is no reason to prioritize Xn enhancements.</w:t>
            </w:r>
          </w:p>
        </w:tc>
      </w:tr>
      <w:tr w:rsidR="00862C57" w14:paraId="0DE564B2" w14:textId="77777777">
        <w:tc>
          <w:tcPr>
            <w:tcW w:w="1838" w:type="dxa"/>
          </w:tcPr>
          <w:p w14:paraId="0A9E685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7A15EDC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w:t>
            </w:r>
          </w:p>
        </w:tc>
        <w:tc>
          <w:tcPr>
            <w:tcW w:w="5523" w:type="dxa"/>
          </w:tcPr>
          <w:p w14:paraId="364EF3A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Changes to NGAP can be a bit controversial at this stage. Let us focus on Xn related mobility enhancements first.</w:t>
            </w:r>
          </w:p>
        </w:tc>
      </w:tr>
      <w:tr w:rsidR="00862C57" w14:paraId="22D48672" w14:textId="77777777">
        <w:tc>
          <w:tcPr>
            <w:tcW w:w="1838" w:type="dxa"/>
          </w:tcPr>
          <w:p w14:paraId="3454C82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China</w:t>
            </w:r>
            <w:r>
              <w:rPr>
                <w:rFonts w:ascii="Times New Roman" w:eastAsia="SimSun" w:hAnsi="Times New Roman" w:cs="Times New Roman"/>
                <w:lang w:val="en-US" w:eastAsia="zh-CN"/>
              </w:rPr>
              <w:t xml:space="preserve"> Telecom</w:t>
            </w:r>
          </w:p>
        </w:tc>
        <w:tc>
          <w:tcPr>
            <w:tcW w:w="1701" w:type="dxa"/>
          </w:tcPr>
          <w:p w14:paraId="338F1839"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13A101F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In Rel-18, mobility enhancement based on Xn and NG shall be supported at the same time.</w:t>
            </w:r>
          </w:p>
        </w:tc>
      </w:tr>
      <w:tr w:rsidR="00862C57" w14:paraId="67D36AD3" w14:textId="77777777">
        <w:tc>
          <w:tcPr>
            <w:tcW w:w="1838" w:type="dxa"/>
          </w:tcPr>
          <w:p w14:paraId="4E367B9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Thales</w:t>
            </w:r>
          </w:p>
        </w:tc>
        <w:tc>
          <w:tcPr>
            <w:tcW w:w="1701" w:type="dxa"/>
          </w:tcPr>
          <w:p w14:paraId="1B30F25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Disagree</w:t>
            </w:r>
          </w:p>
        </w:tc>
        <w:tc>
          <w:tcPr>
            <w:tcW w:w="5523" w:type="dxa"/>
          </w:tcPr>
          <w:p w14:paraId="3FCE490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Same view as E///</w:t>
            </w:r>
          </w:p>
        </w:tc>
      </w:tr>
      <w:tr w:rsidR="00862C57" w14:paraId="01F3D845" w14:textId="77777777">
        <w:tc>
          <w:tcPr>
            <w:tcW w:w="1838" w:type="dxa"/>
          </w:tcPr>
          <w:p w14:paraId="34B61B1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1701" w:type="dxa"/>
          </w:tcPr>
          <w:p w14:paraId="4939ED30"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4E4D2E3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Xn enhancement and Ng enhancement equally important. It is just for different scenarios. Official prioritization is too strong and thus not very necessary.</w:t>
            </w:r>
          </w:p>
        </w:tc>
      </w:tr>
      <w:tr w:rsidR="00862C57" w14:paraId="513FBB9A" w14:textId="77777777">
        <w:tc>
          <w:tcPr>
            <w:tcW w:w="1838" w:type="dxa"/>
          </w:tcPr>
          <w:p w14:paraId="02BC771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133113F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Disagree</w:t>
            </w:r>
          </w:p>
        </w:tc>
        <w:tc>
          <w:tcPr>
            <w:tcW w:w="5523" w:type="dxa"/>
          </w:tcPr>
          <w:p w14:paraId="5CD778B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No strong reason to prioritize the Xn related mobility </w:t>
            </w:r>
            <w:r>
              <w:rPr>
                <w:rFonts w:ascii="Times New Roman" w:eastAsia="SimSun" w:hAnsi="Times New Roman" w:cs="Times New Roman" w:hint="eastAsia"/>
                <w:lang w:val="en-US" w:eastAsia="zh-CN"/>
              </w:rPr>
              <w:lastRenderedPageBreak/>
              <w:t>enhancements</w:t>
            </w:r>
          </w:p>
        </w:tc>
      </w:tr>
      <w:tr w:rsidR="00862C57" w14:paraId="619B2085" w14:textId="77777777">
        <w:tc>
          <w:tcPr>
            <w:tcW w:w="1838" w:type="dxa"/>
          </w:tcPr>
          <w:p w14:paraId="150CDB8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Nokia</w:t>
            </w:r>
          </w:p>
        </w:tc>
        <w:tc>
          <w:tcPr>
            <w:tcW w:w="1701" w:type="dxa"/>
          </w:tcPr>
          <w:p w14:paraId="294DFEE4"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3038438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If it is mobility enhancement to CHO, it is ok to focus on Xn, since CHO is only supported in Xn-HO. </w:t>
            </w:r>
          </w:p>
          <w:p w14:paraId="79844013" w14:textId="77777777" w:rsidR="00862C57" w:rsidRDefault="00862C57">
            <w:pPr>
              <w:spacing w:after="0" w:line="360" w:lineRule="auto"/>
              <w:rPr>
                <w:rFonts w:ascii="Times New Roman" w:eastAsia="SimSun" w:hAnsi="Times New Roman" w:cs="Times New Roman"/>
                <w:lang w:val="en-US" w:eastAsia="zh-CN"/>
              </w:rPr>
            </w:pPr>
          </w:p>
        </w:tc>
      </w:tr>
    </w:tbl>
    <w:p w14:paraId="173B85D4" w14:textId="77777777" w:rsidR="00862C57" w:rsidRDefault="00862C57"/>
    <w:p w14:paraId="6189E4FD"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0222A8FD" w14:textId="77777777" w:rsidR="00862C57" w:rsidRDefault="007D7914">
      <w:pPr>
        <w:rPr>
          <w:lang w:val="en-US"/>
        </w:rPr>
      </w:pPr>
      <w:r>
        <w:rPr>
          <w:lang w:val="en-US"/>
        </w:rPr>
        <w:t>Among the arguments raised by companies:</w:t>
      </w:r>
    </w:p>
    <w:p w14:paraId="06B994AE" w14:textId="77777777" w:rsidR="00862C57" w:rsidRDefault="007D7914">
      <w:pPr>
        <w:pStyle w:val="Paragraphedeliste"/>
        <w:numPr>
          <w:ilvl w:val="0"/>
          <w:numId w:val="7"/>
        </w:numPr>
        <w:rPr>
          <w:lang w:val="en-US"/>
        </w:rPr>
      </w:pPr>
      <w:r>
        <w:rPr>
          <w:lang w:val="en-US"/>
        </w:rPr>
        <w:t>Xn based mobility is not very relevant in context of NTN given that gateway (related to gNB) are often distant from one another.</w:t>
      </w:r>
    </w:p>
    <w:p w14:paraId="1889957B" w14:textId="77777777" w:rsidR="00862C57" w:rsidRDefault="007D7914">
      <w:pPr>
        <w:pStyle w:val="Paragraphedeliste"/>
        <w:numPr>
          <w:ilvl w:val="0"/>
          <w:numId w:val="7"/>
        </w:numPr>
        <w:rPr>
          <w:lang w:val="en-US"/>
        </w:rPr>
      </w:pPr>
      <w:r>
        <w:rPr>
          <w:lang w:val="en-US"/>
        </w:rPr>
        <w:t>the impact for NG based mobility may be more important than for Xn.</w:t>
      </w:r>
    </w:p>
    <w:p w14:paraId="713857FA" w14:textId="77777777" w:rsidR="00862C57" w:rsidRDefault="007D7914">
      <w:pPr>
        <w:pStyle w:val="Paragraphedeliste"/>
        <w:numPr>
          <w:ilvl w:val="0"/>
          <w:numId w:val="7"/>
        </w:numPr>
        <w:rPr>
          <w:lang w:val="en-US"/>
        </w:rPr>
      </w:pPr>
      <w:r>
        <w:rPr>
          <w:lang w:val="en-US" w:eastAsia="zh-CN"/>
        </w:rPr>
        <w:t>CHO is currently only supported in Xn-HO</w:t>
      </w:r>
    </w:p>
    <w:p w14:paraId="19940DA4" w14:textId="77777777" w:rsidR="00862C57" w:rsidRDefault="00862C57">
      <w:pPr>
        <w:rPr>
          <w:lang w:val="en-US"/>
        </w:rPr>
      </w:pPr>
    </w:p>
    <w:p w14:paraId="5FDC1987" w14:textId="77777777" w:rsidR="00862C57" w:rsidRDefault="007D7914">
      <w:pPr>
        <w:pStyle w:val="Paragraphedeliste"/>
        <w:numPr>
          <w:ilvl w:val="0"/>
          <w:numId w:val="8"/>
        </w:numPr>
        <w:rPr>
          <w:i/>
          <w:lang w:val="en-US"/>
        </w:rPr>
      </w:pPr>
      <w:r>
        <w:rPr>
          <w:i/>
          <w:lang w:val="en-US"/>
        </w:rPr>
        <w:t>Moderator suggests to discuss further the following proposal:</w:t>
      </w:r>
    </w:p>
    <w:p w14:paraId="19CC3ECA" w14:textId="77777777" w:rsidR="00862C57" w:rsidRDefault="007D7914">
      <w:pPr>
        <w:rPr>
          <w:b/>
          <w:i/>
          <w:lang w:val="en-US"/>
        </w:rPr>
      </w:pPr>
      <w:r>
        <w:rPr>
          <w:b/>
          <w:i/>
          <w:lang w:val="en-US"/>
        </w:rPr>
        <w:t xml:space="preserve">Proposal: </w:t>
      </w:r>
      <w:r>
        <w:rPr>
          <w:b/>
          <w:i/>
          <w:lang w:val="en-US" w:eastAsia="zh-CN"/>
        </w:rPr>
        <w:t>In Rel-18, mobility enhancement based on Xn and NG shall be discussed</w:t>
      </w:r>
    </w:p>
    <w:p w14:paraId="4B9190B1" w14:textId="77777777" w:rsidR="00862C57" w:rsidRDefault="00862C57">
      <w:pPr>
        <w:rPr>
          <w:lang w:val="en-US"/>
        </w:rPr>
      </w:pPr>
    </w:p>
    <w:p w14:paraId="2A68B0D1" w14:textId="77777777" w:rsidR="00862C57" w:rsidRDefault="00862C57">
      <w:pPr>
        <w:rPr>
          <w:lang w:val="en-US"/>
        </w:rPr>
      </w:pPr>
    </w:p>
    <w:p w14:paraId="0D540597" w14:textId="77777777" w:rsidR="00862C57" w:rsidRDefault="007D7914">
      <w:pPr>
        <w:rPr>
          <w:lang w:val="en-US"/>
        </w:rPr>
      </w:pPr>
      <w:r>
        <w:rPr>
          <w:lang w:val="en-US"/>
        </w:rPr>
        <w:t xml:space="preserve">Proposals yet to be discussed </w:t>
      </w:r>
      <w:r>
        <w:rPr>
          <w:highlight w:val="yellow"/>
          <w:lang w:val="en-US"/>
        </w:rPr>
        <w:t>during 2</w:t>
      </w:r>
      <w:r>
        <w:rPr>
          <w:highlight w:val="yellow"/>
          <w:vertAlign w:val="superscript"/>
          <w:lang w:val="en-US"/>
        </w:rPr>
        <w:t>nd</w:t>
      </w:r>
      <w:r>
        <w:rPr>
          <w:highlight w:val="yellow"/>
          <w:lang w:val="en-US"/>
        </w:rPr>
        <w:t xml:space="preserve"> round</w:t>
      </w:r>
      <w:r>
        <w:rPr>
          <w:lang w:val="en-US"/>
        </w:rPr>
        <w:t>:</w:t>
      </w:r>
    </w:p>
    <w:p w14:paraId="6B672627" w14:textId="77777777" w:rsidR="00862C57" w:rsidRDefault="007D7914">
      <w:pPr>
        <w:pStyle w:val="Paragraphedeliste"/>
        <w:numPr>
          <w:ilvl w:val="0"/>
          <w:numId w:val="9"/>
        </w:numPr>
        <w:rPr>
          <w:lang w:val="en-US"/>
        </w:rPr>
      </w:pPr>
      <w:r>
        <w:rPr>
          <w:i/>
          <w:lang w:val="en-US"/>
        </w:rPr>
        <w:t>R3-224399/Proposal 4: NTN impacts to F1AP should be taken as low priority in Rel-18</w:t>
      </w:r>
      <w:r>
        <w:rPr>
          <w:lang w:val="en-US"/>
        </w:rPr>
        <w:t>.</w:t>
      </w:r>
    </w:p>
    <w:p w14:paraId="6F2F9E20" w14:textId="77777777" w:rsidR="00862C57" w:rsidRDefault="007D7914">
      <w:pPr>
        <w:pStyle w:val="Paragraphedeliste"/>
        <w:numPr>
          <w:ilvl w:val="0"/>
          <w:numId w:val="9"/>
        </w:numPr>
        <w:rPr>
          <w:i/>
          <w:lang w:val="en-US"/>
        </w:rPr>
      </w:pPr>
      <w:r>
        <w:rPr>
          <w:i/>
          <w:lang w:val="en-US"/>
        </w:rPr>
        <w:t>R3-224440/Proposal 1:</w:t>
      </w:r>
      <w:r>
        <w:rPr>
          <w:i/>
          <w:lang w:val="en-US"/>
        </w:rPr>
        <w:tab/>
        <w:t>Study methods to enable an Xn interface over Uu (e.g. via service/feeder-links)</w:t>
      </w:r>
    </w:p>
    <w:p w14:paraId="10D22A7D" w14:textId="77777777" w:rsidR="00862C57" w:rsidRDefault="007D7914">
      <w:pPr>
        <w:pStyle w:val="Paragraphedeliste"/>
        <w:numPr>
          <w:ilvl w:val="0"/>
          <w:numId w:val="10"/>
        </w:numPr>
        <w:rPr>
          <w:lang w:val="en-US"/>
        </w:rPr>
      </w:pPr>
      <w:r>
        <w:rPr>
          <w:i/>
          <w:lang w:val="en-US"/>
        </w:rPr>
        <w:t xml:space="preserve">in case of a </w:t>
      </w:r>
      <w:r>
        <w:rPr>
          <w:i/>
          <w:iCs/>
          <w:lang w:eastAsia="ko-KR"/>
        </w:rPr>
        <w:t>lack of a physical link between the source and target gNB that would increase the risk of extended service disruption and signaling storms due to requiring initial access and core network re-registration to the target gNB</w:t>
      </w:r>
      <w:r>
        <w:rPr>
          <w:i/>
          <w:lang w:val="en-US"/>
        </w:rPr>
        <w:t>.</w:t>
      </w:r>
    </w:p>
    <w:p w14:paraId="69B4B06F" w14:textId="77777777" w:rsidR="00862C57" w:rsidRDefault="00862C57">
      <w:pPr>
        <w:rPr>
          <w:lang w:val="en-US"/>
        </w:rPr>
      </w:pPr>
    </w:p>
    <w:p w14:paraId="53E186E9" w14:textId="77777777" w:rsidR="00862C57" w:rsidRDefault="007D7914">
      <w:pPr>
        <w:pStyle w:val="Titre2"/>
        <w:rPr>
          <w:lang w:val="en-US"/>
        </w:rPr>
      </w:pPr>
      <w:r>
        <w:rPr>
          <w:lang w:val="en-US"/>
        </w:rPr>
        <w:t>Mobility enhancements (Hand-over procedure)</w:t>
      </w:r>
    </w:p>
    <w:p w14:paraId="0E018AC4" w14:textId="77777777" w:rsidR="00862C57" w:rsidRDefault="007D7914">
      <w:pPr>
        <w:pStyle w:val="Titre3"/>
        <w:rPr>
          <w:lang w:val="en-US"/>
        </w:rPr>
      </w:pPr>
      <w:r>
        <w:rPr>
          <w:lang w:val="en-US"/>
        </w:rPr>
        <w:t>Time window aspects</w:t>
      </w:r>
    </w:p>
    <w:p w14:paraId="6C3526D1" w14:textId="77777777" w:rsidR="00862C57" w:rsidRDefault="007D7914">
      <w:pPr>
        <w:rPr>
          <w:lang w:val="en-US"/>
        </w:rPr>
      </w:pPr>
      <w:r>
        <w:rPr>
          <w:lang w:val="en-US"/>
        </w:rPr>
        <w:t>On the basis of</w:t>
      </w:r>
    </w:p>
    <w:p w14:paraId="4E1F00CF" w14:textId="77777777" w:rsidR="00862C57" w:rsidRDefault="007D7914">
      <w:pPr>
        <w:pStyle w:val="Paragraphedeliste"/>
        <w:numPr>
          <w:ilvl w:val="0"/>
          <w:numId w:val="11"/>
        </w:numPr>
        <w:rPr>
          <w:i/>
          <w:lang w:val="en-US"/>
        </w:rPr>
      </w:pPr>
      <w:r>
        <w:rPr>
          <w:i/>
          <w:lang w:val="en-US"/>
        </w:rPr>
        <w:t>R3-224579/Proposal 1: The time window (UTC time / timer value) for the UE to execute handover to a candidate target cell as agreed by RAN2, should be signaled to the candidate target(s) over network interfaces (NG, Xn).</w:t>
      </w:r>
    </w:p>
    <w:p w14:paraId="166ED9CC" w14:textId="77777777" w:rsidR="00862C57" w:rsidRDefault="007D7914">
      <w:pPr>
        <w:pStyle w:val="Paragraphedeliste"/>
        <w:numPr>
          <w:ilvl w:val="0"/>
          <w:numId w:val="11"/>
        </w:numPr>
        <w:rPr>
          <w:i/>
          <w:lang w:val="en-US"/>
        </w:rPr>
      </w:pPr>
      <w:r>
        <w:rPr>
          <w:i/>
          <w:lang w:val="en-US"/>
        </w:rPr>
        <w:t>R3-224636/Proposal 4: Stop time of the source cells and start time of the target cells should be exchanged between source and target NG-RAN nodes.</w:t>
      </w:r>
    </w:p>
    <w:p w14:paraId="35A61D5C" w14:textId="77777777" w:rsidR="00862C57" w:rsidRDefault="007D7914">
      <w:pPr>
        <w:rPr>
          <w:b/>
          <w:lang w:val="en-US"/>
        </w:rPr>
      </w:pPr>
      <w:r>
        <w:rPr>
          <w:b/>
          <w:lang w:val="en-US"/>
        </w:rPr>
        <w:t>Question 3.2.1: Should a time window for the UE to execute handover to a candidate target cell be signaled to the candidate target(s) over network interfaces (NG, Xn)?</w:t>
      </w:r>
    </w:p>
    <w:p w14:paraId="40C11961" w14:textId="77777777" w:rsidR="00862C57" w:rsidRDefault="007D7914">
      <w:pPr>
        <w:pStyle w:val="Paragraphedeliste"/>
        <w:numPr>
          <w:ilvl w:val="0"/>
          <w:numId w:val="8"/>
        </w:numPr>
        <w:rPr>
          <w:b/>
          <w:lang w:val="en-US"/>
        </w:rPr>
      </w:pPr>
      <w:r>
        <w:rPr>
          <w:b/>
          <w:lang w:val="en-US"/>
        </w:rPr>
        <w:lastRenderedPageBreak/>
        <w:t>FFS time window format: e.g. UTC time, timer value or Stop time of the source cells/start time of the target cells</w:t>
      </w:r>
    </w:p>
    <w:tbl>
      <w:tblPr>
        <w:tblStyle w:val="Grilledutableau"/>
        <w:tblW w:w="0" w:type="auto"/>
        <w:tblLook w:val="04A0" w:firstRow="1" w:lastRow="0" w:firstColumn="1" w:lastColumn="0" w:noHBand="0" w:noVBand="1"/>
      </w:tblPr>
      <w:tblGrid>
        <w:gridCol w:w="1838"/>
        <w:gridCol w:w="1701"/>
        <w:gridCol w:w="5523"/>
      </w:tblGrid>
      <w:tr w:rsidR="00862C57" w14:paraId="2264656A" w14:textId="77777777">
        <w:tc>
          <w:tcPr>
            <w:tcW w:w="1838" w:type="dxa"/>
          </w:tcPr>
          <w:p w14:paraId="4AF7789A"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12DA8809"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64A17DCF"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4D5972B6" w14:textId="77777777">
        <w:tc>
          <w:tcPr>
            <w:tcW w:w="1838" w:type="dxa"/>
          </w:tcPr>
          <w:p w14:paraId="0093469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2D08A3D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See comments</w:t>
            </w:r>
          </w:p>
        </w:tc>
        <w:tc>
          <w:tcPr>
            <w:tcW w:w="5523" w:type="dxa"/>
          </w:tcPr>
          <w:p w14:paraId="3F83434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RAN2 has defined the Time based CHO for NR NTN in Rel-17.</w:t>
            </w:r>
          </w:p>
          <w:p w14:paraId="29B8F90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However, we would like to clarify the use cases for time based CHO.</w:t>
            </w:r>
          </w:p>
          <w:p w14:paraId="3835ADC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The main use cases for time based CHO is for:</w:t>
            </w:r>
          </w:p>
          <w:p w14:paraId="7E585BEB" w14:textId="77777777" w:rsidR="00862C57" w:rsidRDefault="007D7914">
            <w:pPr>
              <w:pStyle w:val="Paragraphedeliste"/>
              <w:numPr>
                <w:ilvl w:val="0"/>
                <w:numId w:val="12"/>
              </w:numPr>
              <w:spacing w:after="0" w:line="360" w:lineRule="auto"/>
              <w:rPr>
                <w:rFonts w:ascii="Times New Roman" w:eastAsia="SimSun" w:hAnsi="Times New Roman"/>
                <w:lang w:val="en-US" w:eastAsia="zh-CN"/>
              </w:rPr>
            </w:pPr>
            <w:r>
              <w:rPr>
                <w:rFonts w:ascii="Times New Roman" w:eastAsia="SimSun" w:hAnsi="Times New Roman" w:hint="eastAsia"/>
                <w:lang w:val="en-US" w:eastAsia="zh-CN"/>
              </w:rPr>
              <w:t>Case 1: Quasi earth fixed cell case, UE handover to the next coming cell.</w:t>
            </w:r>
          </w:p>
          <w:p w14:paraId="1ECB4228" w14:textId="77777777" w:rsidR="00862C57" w:rsidRDefault="007D7914">
            <w:pPr>
              <w:pStyle w:val="Paragraphedeliste"/>
              <w:numPr>
                <w:ilvl w:val="0"/>
                <w:numId w:val="12"/>
              </w:numPr>
              <w:spacing w:after="0" w:line="360" w:lineRule="auto"/>
              <w:rPr>
                <w:rFonts w:ascii="Times New Roman" w:eastAsia="SimSun" w:hAnsi="Times New Roman"/>
                <w:lang w:val="en-US" w:eastAsia="zh-CN"/>
              </w:rPr>
            </w:pPr>
            <w:r>
              <w:rPr>
                <w:rFonts w:ascii="Times New Roman" w:eastAsia="SimSun" w:hAnsi="Times New Roman" w:hint="eastAsia"/>
                <w:lang w:val="en-US" w:eastAsia="zh-CN"/>
              </w:rPr>
              <w:t>Case 2: Feeder link switch case, UE handover to the target cell with the same/similar coverage.</w:t>
            </w:r>
          </w:p>
          <w:p w14:paraId="76B5AEB4" w14:textId="77777777" w:rsidR="00862C57" w:rsidRDefault="00862C57">
            <w:pPr>
              <w:spacing w:after="0" w:line="360" w:lineRule="auto"/>
              <w:rPr>
                <w:rFonts w:ascii="Times New Roman" w:eastAsia="SimSun" w:hAnsi="Times New Roman" w:cs="Times New Roman"/>
                <w:lang w:val="en-US" w:eastAsia="zh-CN"/>
              </w:rPr>
            </w:pPr>
          </w:p>
          <w:p w14:paraId="32FC15B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For earth moving cell case (Case 3), whether and how the time based CHO could be applied is not clear from RAN2 perspective, which will be further considered in Rel-18.</w:t>
            </w:r>
          </w:p>
          <w:p w14:paraId="0BDAF8A9" w14:textId="77777777" w:rsidR="00862C57" w:rsidRDefault="00862C57">
            <w:pPr>
              <w:spacing w:after="0" w:line="360" w:lineRule="auto"/>
              <w:rPr>
                <w:rFonts w:ascii="Times New Roman" w:eastAsia="SimSun" w:hAnsi="Times New Roman" w:cs="Times New Roman"/>
                <w:lang w:val="en-US" w:eastAsia="zh-CN"/>
              </w:rPr>
            </w:pPr>
          </w:p>
          <w:p w14:paraId="6A822EAE" w14:textId="77777777" w:rsidR="00862C57" w:rsidRDefault="007D7914">
            <w:pPr>
              <w:spacing w:after="0" w:line="360" w:lineRule="auto"/>
              <w:rPr>
                <w:rFonts w:ascii="Times New Roman" w:eastAsia="SimSun" w:hAnsi="Times New Roman" w:cs="Times New Roman"/>
                <w:u w:val="single"/>
                <w:lang w:val="en-US" w:eastAsia="zh-CN"/>
              </w:rPr>
            </w:pPr>
            <w:r>
              <w:rPr>
                <w:rFonts w:ascii="Times New Roman" w:eastAsia="SimSun" w:hAnsi="Times New Roman" w:cs="Times New Roman" w:hint="eastAsia"/>
                <w:b/>
                <w:u w:val="single"/>
                <w:lang w:val="en-US" w:eastAsia="zh-CN"/>
              </w:rPr>
              <w:t xml:space="preserve">For the Case 1, </w:t>
            </w:r>
            <w:r>
              <w:rPr>
                <w:rFonts w:ascii="Times New Roman" w:eastAsia="SimSun" w:hAnsi="Times New Roman" w:cs="Times New Roman" w:hint="eastAsia"/>
                <w:lang w:val="en-US" w:eastAsia="zh-CN"/>
              </w:rPr>
              <w:t xml:space="preserve">with big possibility the handover is within a NTN-GW, which means the handover is intra gNB, </w:t>
            </w:r>
            <w:r>
              <w:rPr>
                <w:rFonts w:ascii="Times New Roman" w:eastAsia="SimSun" w:hAnsi="Times New Roman" w:cs="Times New Roman" w:hint="eastAsia"/>
                <w:u w:val="single"/>
                <w:lang w:val="en-US" w:eastAsia="zh-CN"/>
              </w:rPr>
              <w:t>no need to coordinate between gNBs.</w:t>
            </w:r>
          </w:p>
          <w:p w14:paraId="1F45A766" w14:textId="77777777" w:rsidR="00862C57" w:rsidRDefault="00862C57">
            <w:pPr>
              <w:spacing w:after="0" w:line="360" w:lineRule="auto"/>
              <w:rPr>
                <w:rFonts w:ascii="Times New Roman" w:eastAsia="SimSun" w:hAnsi="Times New Roman" w:cs="Times New Roman"/>
                <w:lang w:val="en-US" w:eastAsia="zh-CN"/>
              </w:rPr>
            </w:pPr>
          </w:p>
          <w:p w14:paraId="4E33B3E5" w14:textId="77777777" w:rsidR="00862C57" w:rsidRDefault="007D7914">
            <w:pPr>
              <w:spacing w:after="0" w:line="360" w:lineRule="auto"/>
              <w:rPr>
                <w:rFonts w:ascii="Times New Roman" w:eastAsia="SimSun" w:hAnsi="Times New Roman" w:cs="Times New Roman"/>
                <w:u w:val="single"/>
                <w:lang w:val="en-US" w:eastAsia="zh-CN"/>
              </w:rPr>
            </w:pPr>
            <w:r>
              <w:rPr>
                <w:rFonts w:ascii="Times New Roman" w:eastAsia="SimSun" w:hAnsi="Times New Roman" w:cs="Times New Roman" w:hint="eastAsia"/>
                <w:b/>
                <w:u w:val="single"/>
                <w:lang w:val="en-US" w:eastAsia="zh-CN"/>
              </w:rPr>
              <w:t>For Case 2,</w:t>
            </w:r>
            <w:r>
              <w:rPr>
                <w:rFonts w:ascii="Times New Roman" w:eastAsia="SimSun" w:hAnsi="Times New Roman" w:cs="Times New Roman" w:hint="eastAsia"/>
                <w:lang w:val="en-US" w:eastAsia="zh-CN"/>
              </w:rPr>
              <w:t xml:space="preserve"> satellite is switching over the NTN-GW, with big possibility the handover is between the gNBs, </w:t>
            </w:r>
            <w:r>
              <w:rPr>
                <w:rFonts w:ascii="Times New Roman" w:eastAsia="SimSun" w:hAnsi="Times New Roman" w:cs="Times New Roman" w:hint="eastAsia"/>
                <w:u w:val="single"/>
                <w:lang w:val="en-US" w:eastAsia="zh-CN"/>
              </w:rPr>
              <w:t>inter-gNB coordination seems beneficial. However non-UE procedure is preferred.</w:t>
            </w:r>
          </w:p>
          <w:p w14:paraId="308928BE" w14:textId="77777777" w:rsidR="00862C57" w:rsidRDefault="00862C57">
            <w:pPr>
              <w:spacing w:after="0" w:line="360" w:lineRule="auto"/>
              <w:rPr>
                <w:rFonts w:ascii="Times New Roman" w:eastAsia="SimSun" w:hAnsi="Times New Roman" w:cs="Times New Roman"/>
                <w:lang w:val="en-US" w:eastAsia="zh-CN"/>
              </w:rPr>
            </w:pPr>
          </w:p>
          <w:p w14:paraId="18ECBE9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b/>
                <w:u w:val="single"/>
                <w:lang w:val="en-US" w:eastAsia="zh-CN"/>
              </w:rPr>
              <w:t>For Case 3,</w:t>
            </w:r>
            <w:r>
              <w:rPr>
                <w:rFonts w:ascii="Times New Roman" w:eastAsia="SimSun" w:hAnsi="Times New Roman" w:cs="Times New Roman" w:hint="eastAsia"/>
                <w:lang w:val="en-US" w:eastAsia="zh-CN"/>
              </w:rPr>
              <w:t xml:space="preserve"> different UE in </w:t>
            </w:r>
            <w:r>
              <w:rPr>
                <w:rFonts w:ascii="Times New Roman" w:eastAsia="SimSun" w:hAnsi="Times New Roman" w:cs="Times New Roman"/>
                <w:lang w:val="en-US" w:eastAsia="zh-CN"/>
              </w:rPr>
              <w:t>different</w:t>
            </w:r>
            <w:r>
              <w:rPr>
                <w:rFonts w:ascii="Times New Roman" w:eastAsia="SimSun" w:hAnsi="Times New Roman" w:cs="Times New Roman" w:hint="eastAsia"/>
                <w:lang w:val="en-US" w:eastAsia="zh-CN"/>
              </w:rPr>
              <w:t xml:space="preserve"> location may have different handover window, </w:t>
            </w:r>
            <w:r>
              <w:rPr>
                <w:rFonts w:ascii="Times New Roman" w:eastAsia="SimSun" w:hAnsi="Times New Roman" w:cs="Times New Roman" w:hint="eastAsia"/>
                <w:u w:val="single"/>
                <w:lang w:val="en-US" w:eastAsia="zh-CN"/>
              </w:rPr>
              <w:t>per UE coordination may be needed. However, we should wait a little bit to see RAN2 progress on supporting of time based CHO in earth moving cell case.</w:t>
            </w:r>
          </w:p>
        </w:tc>
      </w:tr>
      <w:tr w:rsidR="00862C57" w14:paraId="37AD8E43" w14:textId="77777777">
        <w:tc>
          <w:tcPr>
            <w:tcW w:w="1838" w:type="dxa"/>
          </w:tcPr>
          <w:p w14:paraId="7B929C9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1701" w:type="dxa"/>
          </w:tcPr>
          <w:p w14:paraId="428F0D79"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0504BE1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Regarding </w:t>
            </w:r>
            <w:r>
              <w:rPr>
                <w:rFonts w:ascii="Times New Roman" w:eastAsia="SimSun" w:hAnsi="Times New Roman" w:cs="Times New Roman"/>
                <w:i/>
                <w:lang w:val="en-US"/>
              </w:rPr>
              <w:t>R3-224579/Proposal 1</w:t>
            </w:r>
            <w:r>
              <w:rPr>
                <w:rFonts w:ascii="Times New Roman" w:eastAsia="SimSun" w:hAnsi="Times New Roman" w:cs="Times New Roman"/>
                <w:lang w:val="en-US" w:eastAsia="zh-CN"/>
              </w:rPr>
              <w:t>:</w:t>
            </w:r>
          </w:p>
          <w:p w14:paraId="21FD37B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RAN2 has agreed to use both Time based and Location based CHO (CondEvent T1 and D1) for NTN scenarios. It will be useful for the target to know the time for CondEvent </w:t>
            </w:r>
            <w:r>
              <w:rPr>
                <w:rFonts w:ascii="Times New Roman" w:eastAsia="SimSun" w:hAnsi="Times New Roman" w:cs="Times New Roman"/>
                <w:lang w:val="en-US" w:eastAsia="zh-CN"/>
              </w:rPr>
              <w:lastRenderedPageBreak/>
              <w:t>T1 and location for CondEvent D1 to internally allocate radio resources. Similar proposal is also mentioned in HW paper R3-224588</w:t>
            </w:r>
          </w:p>
          <w:p w14:paraId="0A50677E" w14:textId="77777777" w:rsidR="00862C57" w:rsidRDefault="00862C57">
            <w:pPr>
              <w:spacing w:after="0" w:line="360" w:lineRule="auto"/>
              <w:rPr>
                <w:rFonts w:ascii="Times New Roman" w:eastAsia="SimSun" w:hAnsi="Times New Roman" w:cs="Times New Roman"/>
                <w:lang w:val="en-US" w:eastAsia="zh-CN"/>
              </w:rPr>
            </w:pPr>
          </w:p>
          <w:p w14:paraId="499EFCB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Regarding </w:t>
            </w:r>
            <w:r>
              <w:rPr>
                <w:rFonts w:ascii="Times New Roman" w:eastAsia="SimSun" w:hAnsi="Times New Roman" w:cs="Times New Roman"/>
                <w:i/>
                <w:lang w:val="en-US"/>
              </w:rPr>
              <w:t>R3-224636/Proposal 4</w:t>
            </w:r>
            <w:r>
              <w:rPr>
                <w:rFonts w:ascii="Times New Roman" w:eastAsia="SimSun" w:hAnsi="Times New Roman" w:cs="Times New Roman"/>
                <w:lang w:val="en-US" w:eastAsia="zh-CN"/>
              </w:rPr>
              <w:t xml:space="preserve">: The serving Cell Stop time which is also broadcasted in SIB for quasi Earth fixed cells should be exchanged via XN. This helps the source to select appropriate target cells for CHO for NTN scenario. We have also mentioned similar proposal in our paper </w:t>
            </w:r>
            <w:r>
              <w:rPr>
                <w:rFonts w:ascii="Times New Roman" w:eastAsia="SimSun" w:hAnsi="Times New Roman" w:cs="Times New Roman"/>
                <w:b/>
                <w:bCs/>
                <w:lang w:val="en-US" w:eastAsia="zh-CN"/>
              </w:rPr>
              <w:t>R3-224304 Proposal 5</w:t>
            </w:r>
          </w:p>
          <w:p w14:paraId="73524EFF" w14:textId="77777777" w:rsidR="00862C57" w:rsidRDefault="00862C57">
            <w:pPr>
              <w:spacing w:after="0" w:line="360" w:lineRule="auto"/>
              <w:rPr>
                <w:rFonts w:ascii="Times New Roman" w:eastAsia="SimSun" w:hAnsi="Times New Roman" w:cs="Times New Roman"/>
                <w:lang w:val="en-US" w:eastAsia="zh-CN"/>
              </w:rPr>
            </w:pPr>
          </w:p>
        </w:tc>
      </w:tr>
      <w:tr w:rsidR="00862C57" w14:paraId="1B9767A5" w14:textId="77777777">
        <w:tc>
          <w:tcPr>
            <w:tcW w:w="1838" w:type="dxa"/>
          </w:tcPr>
          <w:p w14:paraId="1837837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Ericsson</w:t>
            </w:r>
          </w:p>
        </w:tc>
        <w:tc>
          <w:tcPr>
            <w:tcW w:w="1701" w:type="dxa"/>
          </w:tcPr>
          <w:p w14:paraId="24BB785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 for CHO;  NG beneficial now; Xn “future-proof” but not very urgent with current NTN architecture</w:t>
            </w:r>
          </w:p>
        </w:tc>
        <w:tc>
          <w:tcPr>
            <w:tcW w:w="5523" w:type="dxa"/>
          </w:tcPr>
          <w:p w14:paraId="4704BB6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These parameters have already been agreed by RAN2 since Rel-17 for CHO, so they are beneficial in such a scenario. We provide TPs for both NG and Xn, although as already stated, Xn support for CHO in NTN might not be urgent at this time (can be considered as a future-proof enhancement). We believe that serving cell stop time may be useful for CHO, although we note that satellite movement is fully predictable and not subject to change (hence there is no need for Xn signaling – this sort of information is currently listed in stage 2 as OAM-provided).</w:t>
            </w:r>
          </w:p>
        </w:tc>
      </w:tr>
      <w:tr w:rsidR="00862C57" w14:paraId="45C927A5" w14:textId="77777777">
        <w:tc>
          <w:tcPr>
            <w:tcW w:w="1838" w:type="dxa"/>
          </w:tcPr>
          <w:p w14:paraId="1A6FE20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513E41F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w:t>
            </w:r>
          </w:p>
        </w:tc>
        <w:tc>
          <w:tcPr>
            <w:tcW w:w="5523" w:type="dxa"/>
          </w:tcPr>
          <w:p w14:paraId="5C7669E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It can be beneficial at least for time-based CHO. Not agree to first consider CHO in NG but deprioritize Xn. Note that, currently, CHO is not even supported for NG! First, we need to discuss whether to support CHO in NG, which can have impacts to CN.</w:t>
            </w:r>
          </w:p>
        </w:tc>
      </w:tr>
      <w:tr w:rsidR="00862C57" w14:paraId="693C696A" w14:textId="77777777">
        <w:tc>
          <w:tcPr>
            <w:tcW w:w="1838" w:type="dxa"/>
          </w:tcPr>
          <w:p w14:paraId="5102BA4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1701" w:type="dxa"/>
          </w:tcPr>
          <w:p w14:paraId="70B15816"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5E8D2E7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 with CATT's clarification of the</w:t>
            </w:r>
            <w:r>
              <w:rPr>
                <w:rFonts w:ascii="Times New Roman" w:eastAsia="SimSun" w:hAnsi="Times New Roman" w:cs="Times New Roman" w:hint="eastAsia"/>
                <w:lang w:val="en-US" w:eastAsia="zh-CN"/>
              </w:rPr>
              <w:t xml:space="preserve"> use cases</w:t>
            </w:r>
            <w:r>
              <w:rPr>
                <w:rFonts w:ascii="Times New Roman" w:eastAsia="SimSun" w:hAnsi="Times New Roman" w:cs="Times New Roman"/>
                <w:lang w:val="en-US" w:eastAsia="zh-CN"/>
              </w:rPr>
              <w:t>. It is beneficial to make some enhancements on Xn and NG to support time-based CHO.</w:t>
            </w:r>
          </w:p>
        </w:tc>
      </w:tr>
      <w:tr w:rsidR="00862C57" w14:paraId="32FDDBCC" w14:textId="77777777">
        <w:tc>
          <w:tcPr>
            <w:tcW w:w="1838" w:type="dxa"/>
          </w:tcPr>
          <w:p w14:paraId="4DA4EDB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Thales</w:t>
            </w:r>
          </w:p>
        </w:tc>
        <w:tc>
          <w:tcPr>
            <w:tcW w:w="1701" w:type="dxa"/>
          </w:tcPr>
          <w:p w14:paraId="4B402FA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523" w:type="dxa"/>
          </w:tcPr>
          <w:p w14:paraId="787170B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It is beneficial to support in priority NG based CHO, Xn can then be treated after.</w:t>
            </w:r>
          </w:p>
        </w:tc>
      </w:tr>
      <w:tr w:rsidR="00862C57" w14:paraId="3A51898F" w14:textId="77777777">
        <w:tc>
          <w:tcPr>
            <w:tcW w:w="1838" w:type="dxa"/>
          </w:tcPr>
          <w:p w14:paraId="4FE5E75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41E7EFD5"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79E89D4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Share the view with Huawei on time-based CHO, the CHO over NG has not be supported before, we should clarify whether this applies to NG. </w:t>
            </w:r>
          </w:p>
          <w:p w14:paraId="6BE7E53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While, for the </w:t>
            </w:r>
            <w:r>
              <w:rPr>
                <w:rFonts w:ascii="Times New Roman" w:eastAsia="SimSun" w:hAnsi="Times New Roman" w:cs="Times New Roman"/>
                <w:lang w:val="en-US" w:eastAsia="zh-CN"/>
              </w:rPr>
              <w:t>“</w:t>
            </w:r>
            <w:r>
              <w:rPr>
                <w:rFonts w:ascii="Times New Roman" w:eastAsia="SimSun" w:hAnsi="Times New Roman" w:cs="Times New Roman"/>
                <w:i/>
                <w:lang w:val="en-US"/>
              </w:rPr>
              <w:t>Stop time of the source cells</w:t>
            </w:r>
            <w:r>
              <w:rPr>
                <w:rFonts w:ascii="Times New Roman" w:eastAsia="SimSun" w:hAnsi="Times New Roman" w:cs="Times New Roman"/>
                <w:i/>
                <w:lang w:val="en-US" w:eastAsia="zh-CN"/>
              </w:rPr>
              <w:t>”</w:t>
            </w:r>
            <w:r>
              <w:rPr>
                <w:rFonts w:ascii="Times New Roman" w:eastAsia="SimSun" w:hAnsi="Times New Roman" w:cs="Times New Roman"/>
                <w:i/>
                <w:lang w:val="en-US"/>
              </w:rPr>
              <w:t xml:space="preserve"> </w:t>
            </w:r>
            <w:r>
              <w:rPr>
                <w:rFonts w:ascii="Times New Roman" w:eastAsia="SimSun" w:hAnsi="Times New Roman" w:cs="Times New Roman"/>
                <w:iCs/>
                <w:lang w:val="en-US"/>
              </w:rPr>
              <w:t xml:space="preserve">and </w:t>
            </w:r>
            <w:r>
              <w:rPr>
                <w:rFonts w:ascii="Times New Roman" w:eastAsia="SimSun" w:hAnsi="Times New Roman" w:cs="Times New Roman"/>
                <w:i/>
                <w:lang w:val="en-US" w:eastAsia="zh-CN"/>
              </w:rPr>
              <w:t>“</w:t>
            </w:r>
            <w:r>
              <w:rPr>
                <w:rFonts w:ascii="Times New Roman" w:eastAsia="SimSun" w:hAnsi="Times New Roman" w:cs="Times New Roman"/>
                <w:i/>
                <w:lang w:val="en-US"/>
              </w:rPr>
              <w:t xml:space="preserve">start </w:t>
            </w:r>
            <w:r>
              <w:rPr>
                <w:rFonts w:ascii="Times New Roman" w:eastAsia="SimSun" w:hAnsi="Times New Roman" w:cs="Times New Roman"/>
                <w:i/>
                <w:lang w:val="en-US"/>
              </w:rPr>
              <w:lastRenderedPageBreak/>
              <w:t>time of the target cells</w:t>
            </w:r>
            <w:r>
              <w:rPr>
                <w:rFonts w:ascii="Times New Roman" w:eastAsia="SimSun" w:hAnsi="Times New Roman" w:cs="Times New Roman"/>
                <w:i/>
                <w:lang w:val="en-US" w:eastAsia="zh-CN"/>
              </w:rPr>
              <w:t>”</w:t>
            </w:r>
            <w:r>
              <w:rPr>
                <w:rFonts w:ascii="Times New Roman" w:eastAsia="SimSun" w:hAnsi="Times New Roman" w:cs="Times New Roman" w:hint="eastAsia"/>
                <w:iCs/>
                <w:lang w:val="en-US" w:eastAsia="zh-CN"/>
              </w:rPr>
              <w:t>, these time info could be beneficial to the enhancement of Feeder link switch-over.</w:t>
            </w:r>
          </w:p>
        </w:tc>
      </w:tr>
      <w:tr w:rsidR="00862C57" w14:paraId="06606F29" w14:textId="77777777">
        <w:tc>
          <w:tcPr>
            <w:tcW w:w="1838" w:type="dxa"/>
          </w:tcPr>
          <w:p w14:paraId="6517024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Nokia</w:t>
            </w:r>
          </w:p>
        </w:tc>
        <w:tc>
          <w:tcPr>
            <w:tcW w:w="1701" w:type="dxa"/>
          </w:tcPr>
          <w:p w14:paraId="3EC00529"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6792D0C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Again, CHO is only supported for Xn-HO. Previous mobility enhancement WI discussed and concluded CHO is not for N2-HO. Better to first discuss the use cases, e.g, as mentioned by CATT, then decide the possible enhancements</w:t>
            </w:r>
          </w:p>
        </w:tc>
      </w:tr>
    </w:tbl>
    <w:p w14:paraId="3C953DF4" w14:textId="77777777" w:rsidR="00862C57" w:rsidRDefault="00862C57"/>
    <w:p w14:paraId="44768D1C"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1310525A" w14:textId="77777777" w:rsidR="00862C57" w:rsidRDefault="007D7914">
      <w:pPr>
        <w:rPr>
          <w:lang w:val="en-US"/>
        </w:rPr>
      </w:pPr>
      <w:r>
        <w:rPr>
          <w:lang w:val="en-US"/>
        </w:rPr>
        <w:t>Actually the same discussion took place under Question 3.4.2.1 of clause 3.4.2 of this TDOC and therefore, moderator invites companies to consifder the suggested revised proposal</w:t>
      </w:r>
    </w:p>
    <w:p w14:paraId="7433FEBD" w14:textId="77777777" w:rsidR="00862C57" w:rsidRDefault="00862C57">
      <w:pPr>
        <w:rPr>
          <w:lang w:val="en-US"/>
        </w:rPr>
      </w:pPr>
    </w:p>
    <w:p w14:paraId="09C093C5" w14:textId="77777777" w:rsidR="00862C57" w:rsidRDefault="00862C57">
      <w:pPr>
        <w:rPr>
          <w:lang w:val="en-US"/>
        </w:rPr>
      </w:pPr>
    </w:p>
    <w:p w14:paraId="3BF1B0D4" w14:textId="77777777" w:rsidR="00862C57" w:rsidRDefault="007D7914">
      <w:pPr>
        <w:pStyle w:val="Titre3"/>
        <w:rPr>
          <w:lang w:val="en-US"/>
        </w:rPr>
      </w:pPr>
      <w:r>
        <w:rPr>
          <w:lang w:val="en-US"/>
        </w:rPr>
        <w:t>Cell Id aspects</w:t>
      </w:r>
    </w:p>
    <w:p w14:paraId="42197AB3" w14:textId="77777777" w:rsidR="00862C57" w:rsidRDefault="007D7914">
      <w:pPr>
        <w:rPr>
          <w:lang w:val="en-US"/>
        </w:rPr>
      </w:pPr>
      <w:r>
        <w:rPr>
          <w:lang w:val="en-US"/>
        </w:rPr>
        <w:t>On the basis of</w:t>
      </w:r>
    </w:p>
    <w:p w14:paraId="6684FC04" w14:textId="77777777" w:rsidR="00862C57" w:rsidRDefault="007D7914">
      <w:pPr>
        <w:pStyle w:val="Paragraphedeliste"/>
        <w:numPr>
          <w:ilvl w:val="0"/>
          <w:numId w:val="13"/>
        </w:numPr>
        <w:rPr>
          <w:i/>
          <w:lang w:val="en-US"/>
        </w:rPr>
      </w:pPr>
      <w:r>
        <w:rPr>
          <w:i/>
          <w:lang w:val="en-US"/>
        </w:rPr>
        <w:t xml:space="preserve">R3-224304/Proposal 1: Uu Cell ID shall be used in XN and NG based Handover procedures for NTN. </w:t>
      </w:r>
    </w:p>
    <w:p w14:paraId="16C5213D" w14:textId="77777777" w:rsidR="00862C57" w:rsidRDefault="007D7914">
      <w:pPr>
        <w:pStyle w:val="Paragraphedeliste"/>
        <w:numPr>
          <w:ilvl w:val="0"/>
          <w:numId w:val="13"/>
        </w:numPr>
        <w:rPr>
          <w:i/>
          <w:lang w:val="en-US"/>
        </w:rPr>
      </w:pPr>
      <w:r>
        <w:rPr>
          <w:i/>
          <w:lang w:val="en-US"/>
        </w:rPr>
        <w:t>R3-224304/Proposal 2: Uu Cell ID shall be used in Served Cell Information and Neighbour Information IEs in XN Setup procedure for NTN.</w:t>
      </w:r>
    </w:p>
    <w:p w14:paraId="2398D756" w14:textId="77777777" w:rsidR="00862C57" w:rsidRDefault="007D7914">
      <w:pPr>
        <w:pStyle w:val="Paragraphedeliste"/>
        <w:numPr>
          <w:ilvl w:val="0"/>
          <w:numId w:val="13"/>
        </w:numPr>
        <w:rPr>
          <w:i/>
          <w:lang w:val="en-US"/>
        </w:rPr>
      </w:pPr>
      <w:r>
        <w:rPr>
          <w:i/>
          <w:lang w:val="en-US"/>
        </w:rPr>
        <w:t>R3-224636/Proposal 2: for each switching satellite, the relationship (replacement) between the serving cells generated by the source gNB and the cells generated by the target gNB should be clear for the source gNB.</w:t>
      </w:r>
    </w:p>
    <w:p w14:paraId="3989BE3B" w14:textId="77777777" w:rsidR="00862C57" w:rsidRDefault="007D7914">
      <w:pPr>
        <w:pStyle w:val="Paragraphedeliste"/>
        <w:numPr>
          <w:ilvl w:val="0"/>
          <w:numId w:val="13"/>
        </w:numPr>
        <w:rPr>
          <w:i/>
          <w:lang w:val="en-US"/>
        </w:rPr>
      </w:pPr>
      <w:r>
        <w:rPr>
          <w:i/>
          <w:lang w:val="en-US"/>
        </w:rPr>
        <w:t>R3-224636/Proposal 3: the relationship between the serving cells generated by the source gNB and target gNB over the switching satellite could be linked by the beam ID.</w:t>
      </w:r>
    </w:p>
    <w:p w14:paraId="7453BBEA" w14:textId="77777777" w:rsidR="00862C57" w:rsidRDefault="007D7914">
      <w:pPr>
        <w:rPr>
          <w:b/>
          <w:lang w:val="en-US"/>
        </w:rPr>
      </w:pPr>
      <w:r>
        <w:rPr>
          <w:b/>
          <w:lang w:val="en-US"/>
        </w:rPr>
        <w:t>Question 3.2.2: Shall Uu Cell ID be used in hand-over procedures (NG and/or Xn) ?</w:t>
      </w:r>
    </w:p>
    <w:p w14:paraId="4B5D0215" w14:textId="77777777" w:rsidR="00862C57" w:rsidRDefault="007D7914">
      <w:pPr>
        <w:pStyle w:val="Paragraphedeliste"/>
        <w:numPr>
          <w:ilvl w:val="0"/>
          <w:numId w:val="8"/>
        </w:numPr>
        <w:rPr>
          <w:b/>
          <w:lang w:val="en-US"/>
        </w:rPr>
      </w:pPr>
      <w:r>
        <w:rPr>
          <w:b/>
          <w:lang w:val="en-US"/>
        </w:rPr>
        <w:t>If yes, shall Uu Cell ID be used in Served Cell Information and Neighbour Information Ies in XN Setup procedure for NTN?</w:t>
      </w:r>
    </w:p>
    <w:tbl>
      <w:tblPr>
        <w:tblStyle w:val="Grilledutableau"/>
        <w:tblW w:w="0" w:type="auto"/>
        <w:tblLook w:val="04A0" w:firstRow="1" w:lastRow="0" w:firstColumn="1" w:lastColumn="0" w:noHBand="0" w:noVBand="1"/>
      </w:tblPr>
      <w:tblGrid>
        <w:gridCol w:w="1838"/>
        <w:gridCol w:w="1701"/>
        <w:gridCol w:w="5523"/>
      </w:tblGrid>
      <w:tr w:rsidR="00862C57" w14:paraId="69CC3D02" w14:textId="77777777">
        <w:tc>
          <w:tcPr>
            <w:tcW w:w="1838" w:type="dxa"/>
          </w:tcPr>
          <w:p w14:paraId="4A25C60E"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262BEC8A"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7E1E41B8"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1B0F5424" w14:textId="77777777">
        <w:tc>
          <w:tcPr>
            <w:tcW w:w="1838" w:type="dxa"/>
          </w:tcPr>
          <w:p w14:paraId="5B4D57A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4128B16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Agree, but</w:t>
            </w:r>
          </w:p>
        </w:tc>
        <w:tc>
          <w:tcPr>
            <w:tcW w:w="5523" w:type="dxa"/>
          </w:tcPr>
          <w:p w14:paraId="5129BEE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It</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s not clear Uu Cell ID or Mapped Cell ID is used in handover procedure, we agree to use Uu Cell ID.</w:t>
            </w:r>
          </w:p>
          <w:p w14:paraId="498DE755" w14:textId="77777777" w:rsidR="00862C57" w:rsidRDefault="00862C57">
            <w:pPr>
              <w:spacing w:after="0" w:line="360" w:lineRule="auto"/>
              <w:rPr>
                <w:rFonts w:ascii="Times New Roman" w:eastAsia="SimSun" w:hAnsi="Times New Roman" w:cs="Times New Roman"/>
                <w:lang w:val="en-US" w:eastAsia="zh-CN"/>
              </w:rPr>
            </w:pPr>
          </w:p>
          <w:p w14:paraId="63F076E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Besides that, in </w:t>
            </w:r>
            <w:r>
              <w:rPr>
                <w:rFonts w:ascii="Times New Roman" w:eastAsia="SimSun" w:hAnsi="Times New Roman" w:cs="Times New Roman"/>
                <w:lang w:val="en-US"/>
              </w:rPr>
              <w:t>R3-224636</w:t>
            </w:r>
            <w:r>
              <w:rPr>
                <w:rFonts w:ascii="Times New Roman" w:eastAsia="SimSun" w:hAnsi="Times New Roman" w:cs="Times New Roman" w:hint="eastAsia"/>
                <w:lang w:val="en-US" w:eastAsia="zh-CN"/>
              </w:rPr>
              <w:t xml:space="preserve">, we proposed to exchange the served cell info </w:t>
            </w:r>
            <w:r>
              <w:rPr>
                <w:rFonts w:ascii="Times New Roman" w:eastAsia="SimSun" w:hAnsi="Times New Roman" w:cs="Times New Roman" w:hint="eastAsia"/>
                <w:u w:val="single"/>
                <w:lang w:val="en-US" w:eastAsia="zh-CN"/>
              </w:rPr>
              <w:t>and also the relationship of the cells</w:t>
            </w:r>
            <w:r>
              <w:rPr>
                <w:rFonts w:ascii="Times New Roman" w:eastAsia="SimSun" w:hAnsi="Times New Roman" w:cs="Times New Roman" w:hint="eastAsia"/>
                <w:lang w:val="en-US" w:eastAsia="zh-CN"/>
              </w:rPr>
              <w:t xml:space="preserve"> served by the source and target gNBs during feeder link switch, to </w:t>
            </w:r>
            <w:r>
              <w:rPr>
                <w:rFonts w:ascii="Times New Roman" w:eastAsia="SimSun" w:hAnsi="Times New Roman" w:cs="Times New Roman" w:hint="eastAsia"/>
                <w:lang w:val="en-US" w:eastAsia="zh-CN"/>
              </w:rPr>
              <w:lastRenderedPageBreak/>
              <w:t>make the source gNB know the target cell for each of the UE.</w:t>
            </w:r>
          </w:p>
        </w:tc>
      </w:tr>
      <w:tr w:rsidR="00862C57" w14:paraId="5FE15492" w14:textId="77777777">
        <w:tc>
          <w:tcPr>
            <w:tcW w:w="1838" w:type="dxa"/>
          </w:tcPr>
          <w:p w14:paraId="361BAE1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Qualcomm</w:t>
            </w:r>
          </w:p>
        </w:tc>
        <w:tc>
          <w:tcPr>
            <w:tcW w:w="1701" w:type="dxa"/>
          </w:tcPr>
          <w:p w14:paraId="5EF266F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523" w:type="dxa"/>
          </w:tcPr>
          <w:p w14:paraId="146618C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Uu Cell ID should be used for NG and XN handover procedures and Uu cell ID shall be exchanged in XN setup procedures. This makes the mapping between the Measurement Reports, Neighbour cell information exchanged in XN and the handover procedure.</w:t>
            </w:r>
          </w:p>
          <w:p w14:paraId="2BD189D3" w14:textId="77777777" w:rsidR="00862C57" w:rsidRDefault="00862C57">
            <w:pPr>
              <w:spacing w:after="0" w:line="360" w:lineRule="auto"/>
              <w:rPr>
                <w:rFonts w:ascii="Times New Roman" w:eastAsia="SimSun" w:hAnsi="Times New Roman" w:cs="Times New Roman"/>
                <w:lang w:val="en-US" w:eastAsia="zh-CN"/>
              </w:rPr>
            </w:pPr>
          </w:p>
          <w:p w14:paraId="20A11CF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On the suggestion from CATT on Feeder Link switch over, if the target cells with Uu Cell ID + ephemeris and Serving Cell stop time is exchanged over XN, it will be useful at the source for both NTN CHO and Feeder Link switch over. Please refer to our </w:t>
            </w:r>
            <w:r>
              <w:rPr>
                <w:rFonts w:ascii="Times New Roman" w:eastAsia="SimSun" w:hAnsi="Times New Roman" w:cs="Times New Roman"/>
                <w:b/>
                <w:bCs/>
                <w:lang w:val="en-US" w:eastAsia="zh-CN"/>
              </w:rPr>
              <w:t>Proposal 5 and 6 in R3-224304</w:t>
            </w:r>
          </w:p>
        </w:tc>
      </w:tr>
      <w:tr w:rsidR="00862C57" w14:paraId="0810FD56" w14:textId="77777777">
        <w:tc>
          <w:tcPr>
            <w:tcW w:w="1838" w:type="dxa"/>
          </w:tcPr>
          <w:p w14:paraId="6276564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1701" w:type="dxa"/>
          </w:tcPr>
          <w:p w14:paraId="70D7E70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Disagree</w:t>
            </w:r>
          </w:p>
        </w:tc>
        <w:tc>
          <w:tcPr>
            <w:tcW w:w="5523" w:type="dxa"/>
          </w:tcPr>
          <w:p w14:paraId="25C8166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Cell ID mapping is configured consistently in the whole involved RAN, so by definition source and target will have the same mapping. Once again, the concept of “neighbor” has very little meaning with the current NTN architecture, so it is questionable whether there will be Xn set up between NTN RAN nodes, or even terrestrial RAN and NTN RAN nodes. This was discussed at length in Rel-16 and 17 (see also TR 38.821).</w:t>
            </w:r>
          </w:p>
        </w:tc>
      </w:tr>
      <w:tr w:rsidR="00862C57" w14:paraId="66465C3D" w14:textId="77777777">
        <w:tc>
          <w:tcPr>
            <w:tcW w:w="1838" w:type="dxa"/>
          </w:tcPr>
          <w:p w14:paraId="0ED3866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63D75C01"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57F17C9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 proposals in 4304 and 4636 are for different use cases. As for the question itself, we are ok to assume the cell used in this case is Uu cell. </w:t>
            </w:r>
          </w:p>
        </w:tc>
      </w:tr>
      <w:tr w:rsidR="00862C57" w14:paraId="5C153B26" w14:textId="77777777">
        <w:tc>
          <w:tcPr>
            <w:tcW w:w="1838" w:type="dxa"/>
          </w:tcPr>
          <w:p w14:paraId="344D7BC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1701" w:type="dxa"/>
          </w:tcPr>
          <w:p w14:paraId="1B91950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Agree, but</w:t>
            </w:r>
          </w:p>
        </w:tc>
        <w:tc>
          <w:tcPr>
            <w:tcW w:w="5523" w:type="dxa"/>
          </w:tcPr>
          <w:p w14:paraId="3B0ECEF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Uu Cell ID can be used for NG and Xn handover procedures.</w:t>
            </w:r>
          </w:p>
          <w:p w14:paraId="42268DA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Whether and how to use the Uu cell ID to maintain Served Cell Information and Neighbour Information needs further discussion.</w:t>
            </w:r>
            <w:r>
              <w:rPr>
                <w:rFonts w:ascii="Times New Roman" w:eastAsia="SimSun" w:hAnsi="Times New Roman" w:cs="Times New Roman"/>
              </w:rPr>
              <w:t xml:space="preserve"> F</w:t>
            </w:r>
            <w:r>
              <w:rPr>
                <w:rFonts w:ascii="Times New Roman" w:eastAsia="SimSun" w:hAnsi="Times New Roman" w:cs="Times New Roman"/>
                <w:lang w:val="en-US" w:eastAsia="zh-CN"/>
              </w:rPr>
              <w:t>or example, perhaps we can also use the mapping relationship between the Mapped cell ID and Uu cell ID.</w:t>
            </w:r>
          </w:p>
        </w:tc>
      </w:tr>
      <w:tr w:rsidR="00862C57" w14:paraId="6F576358" w14:textId="77777777">
        <w:tc>
          <w:tcPr>
            <w:tcW w:w="1838" w:type="dxa"/>
          </w:tcPr>
          <w:p w14:paraId="358B07D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1701" w:type="dxa"/>
          </w:tcPr>
          <w:p w14:paraId="31B846D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w:t>
            </w:r>
          </w:p>
        </w:tc>
        <w:tc>
          <w:tcPr>
            <w:tcW w:w="5523" w:type="dxa"/>
          </w:tcPr>
          <w:p w14:paraId="0582F62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Uu Cell ID can be used for NG and Xn handover procedures.</w:t>
            </w:r>
          </w:p>
          <w:p w14:paraId="0C2B2C83" w14:textId="77777777" w:rsidR="00862C57" w:rsidRDefault="00862C57">
            <w:pPr>
              <w:spacing w:after="0" w:line="360" w:lineRule="auto"/>
              <w:rPr>
                <w:rFonts w:ascii="Times New Roman" w:eastAsia="SimSun" w:hAnsi="Times New Roman" w:cs="Times New Roman"/>
                <w:lang w:val="en-US" w:eastAsia="zh-CN"/>
              </w:rPr>
            </w:pPr>
          </w:p>
        </w:tc>
      </w:tr>
      <w:tr w:rsidR="00862C57" w14:paraId="18B56E65" w14:textId="77777777">
        <w:tc>
          <w:tcPr>
            <w:tcW w:w="1838" w:type="dxa"/>
          </w:tcPr>
          <w:p w14:paraId="068B2B4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2408ADB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Agree</w:t>
            </w:r>
          </w:p>
        </w:tc>
        <w:tc>
          <w:tcPr>
            <w:tcW w:w="5523" w:type="dxa"/>
          </w:tcPr>
          <w:p w14:paraId="7BFC4A2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OK to use the Uu cell ID for NG/Xn handover.</w:t>
            </w:r>
          </w:p>
        </w:tc>
      </w:tr>
      <w:tr w:rsidR="00862C57" w14:paraId="1044EF4D" w14:textId="77777777">
        <w:tc>
          <w:tcPr>
            <w:tcW w:w="1838" w:type="dxa"/>
          </w:tcPr>
          <w:p w14:paraId="0358E36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1701" w:type="dxa"/>
          </w:tcPr>
          <w:p w14:paraId="0418773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523" w:type="dxa"/>
          </w:tcPr>
          <w:p w14:paraId="39A1D3BE" w14:textId="77777777" w:rsidR="00862C57" w:rsidRDefault="00862C57">
            <w:pPr>
              <w:spacing w:after="0" w:line="360" w:lineRule="auto"/>
              <w:rPr>
                <w:rFonts w:ascii="Times New Roman" w:eastAsia="SimSun" w:hAnsi="Times New Roman" w:cs="Times New Roman"/>
                <w:lang w:val="en-US" w:eastAsia="zh-CN"/>
              </w:rPr>
            </w:pPr>
          </w:p>
        </w:tc>
      </w:tr>
    </w:tbl>
    <w:p w14:paraId="3F9D1731" w14:textId="77777777" w:rsidR="00862C57" w:rsidRDefault="00862C57"/>
    <w:p w14:paraId="088F91D0"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06D99855" w14:textId="77777777" w:rsidR="00862C57" w:rsidRDefault="007D7914">
      <w:pPr>
        <w:rPr>
          <w:i/>
          <w:lang w:val="en-US"/>
        </w:rPr>
      </w:pPr>
      <w:r>
        <w:rPr>
          <w:i/>
          <w:lang w:val="en-US"/>
        </w:rPr>
        <w:t xml:space="preserve">Majority of companies (except Ericsson) agree that Uu Cell ID can be used for </w:t>
      </w:r>
      <w:r>
        <w:rPr>
          <w:rFonts w:ascii="Times New Roman" w:eastAsia="SimSun" w:hAnsi="Times New Roman" w:cs="Times New Roman"/>
          <w:i/>
          <w:lang w:val="en-US" w:eastAsia="zh-CN"/>
        </w:rPr>
        <w:t xml:space="preserve">NG/Xn </w:t>
      </w:r>
      <w:r>
        <w:rPr>
          <w:i/>
          <w:lang w:val="en-US"/>
        </w:rPr>
        <w:t>hand-over procedures. FFS how it can be used and exchanged between gNBs</w:t>
      </w:r>
    </w:p>
    <w:p w14:paraId="64B59818" w14:textId="77777777" w:rsidR="00862C57" w:rsidRDefault="007D7914">
      <w:pPr>
        <w:pStyle w:val="Paragraphedeliste"/>
        <w:numPr>
          <w:ilvl w:val="0"/>
          <w:numId w:val="8"/>
        </w:numPr>
        <w:rPr>
          <w:i/>
          <w:lang w:val="en-US"/>
        </w:rPr>
      </w:pPr>
      <w:r>
        <w:rPr>
          <w:i/>
          <w:lang w:val="en-US"/>
        </w:rPr>
        <w:t>Moderator suggests to discuss further the following proposal:</w:t>
      </w:r>
    </w:p>
    <w:p w14:paraId="2598B8CC" w14:textId="77777777" w:rsidR="00862C57" w:rsidRDefault="007D7914">
      <w:pPr>
        <w:rPr>
          <w:i/>
          <w:lang w:val="en-US"/>
        </w:rPr>
      </w:pPr>
      <w:r>
        <w:rPr>
          <w:b/>
          <w:i/>
          <w:lang w:val="en-US"/>
        </w:rPr>
        <w:t>Proposal: Uu Cell ID can be used in NG and Xn hand-over procedures. FFS how it can be used and exchanged between gNBs</w:t>
      </w:r>
    </w:p>
    <w:p w14:paraId="6EF6290C" w14:textId="77777777" w:rsidR="00862C57" w:rsidRDefault="00862C57">
      <w:pPr>
        <w:rPr>
          <w:lang w:val="en-US"/>
        </w:rPr>
      </w:pPr>
    </w:p>
    <w:p w14:paraId="7491A160" w14:textId="77777777" w:rsidR="00862C57" w:rsidRDefault="007D7914">
      <w:pPr>
        <w:pStyle w:val="Titre3"/>
        <w:rPr>
          <w:lang w:val="en-US"/>
        </w:rPr>
      </w:pPr>
      <w:r>
        <w:rPr>
          <w:lang w:val="en-US"/>
        </w:rPr>
        <w:t>NG based hand-over</w:t>
      </w:r>
    </w:p>
    <w:p w14:paraId="11E8CEFF" w14:textId="77777777" w:rsidR="00862C57" w:rsidRDefault="007D7914">
      <w:pPr>
        <w:rPr>
          <w:lang w:val="en-US"/>
        </w:rPr>
      </w:pPr>
      <w:r>
        <w:rPr>
          <w:lang w:val="en-US"/>
        </w:rPr>
        <w:t>On the basis of</w:t>
      </w:r>
    </w:p>
    <w:p w14:paraId="2B59CE80" w14:textId="77777777" w:rsidR="00862C57" w:rsidRDefault="007D7914">
      <w:pPr>
        <w:pStyle w:val="Paragraphedeliste"/>
        <w:numPr>
          <w:ilvl w:val="0"/>
          <w:numId w:val="11"/>
        </w:numPr>
        <w:rPr>
          <w:lang w:val="en-US"/>
        </w:rPr>
      </w:pPr>
      <w:r>
        <w:rPr>
          <w:lang w:val="en-US"/>
        </w:rPr>
        <w:t>R3-224305/Proposal 5a:  For NTN mobility via NG, the UE location if available at the source gNB, shall be sent to the target gNB in the Source to Target Transparent Container in NGAP Handover Required message. UE location from the source will assist the target gNB to find the Mapped Cell ID and TAI to be sent to AMF in NGAP Handover Notify.</w:t>
      </w:r>
    </w:p>
    <w:p w14:paraId="2F53D161" w14:textId="77777777" w:rsidR="00862C57" w:rsidRDefault="007D7914">
      <w:pPr>
        <w:rPr>
          <w:b/>
          <w:lang w:val="en-US"/>
        </w:rPr>
      </w:pPr>
      <w:r>
        <w:rPr>
          <w:b/>
          <w:lang w:val="en-US"/>
        </w:rPr>
        <w:t>Question 3.2.3: Shall NGAP Hand-over request message from source to target gNB convey the UE location (if available) ?</w:t>
      </w:r>
    </w:p>
    <w:tbl>
      <w:tblPr>
        <w:tblStyle w:val="Grilledutableau"/>
        <w:tblW w:w="0" w:type="auto"/>
        <w:tblLook w:val="04A0" w:firstRow="1" w:lastRow="0" w:firstColumn="1" w:lastColumn="0" w:noHBand="0" w:noVBand="1"/>
      </w:tblPr>
      <w:tblGrid>
        <w:gridCol w:w="1838"/>
        <w:gridCol w:w="1701"/>
        <w:gridCol w:w="5523"/>
      </w:tblGrid>
      <w:tr w:rsidR="00862C57" w14:paraId="25F049F7" w14:textId="77777777">
        <w:tc>
          <w:tcPr>
            <w:tcW w:w="1838" w:type="dxa"/>
          </w:tcPr>
          <w:p w14:paraId="3D9437A7"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7A27CB18"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63A75838"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141FB714" w14:textId="77777777">
        <w:tc>
          <w:tcPr>
            <w:tcW w:w="1838" w:type="dxa"/>
          </w:tcPr>
          <w:p w14:paraId="0E52589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081DFDE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No</w:t>
            </w:r>
          </w:p>
        </w:tc>
        <w:tc>
          <w:tcPr>
            <w:tcW w:w="5523" w:type="dxa"/>
          </w:tcPr>
          <w:p w14:paraId="01A2B80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We see it</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s unnecessary to provide the UE location to the target gNB.</w:t>
            </w:r>
          </w:p>
          <w:p w14:paraId="5A7B8D7C" w14:textId="77777777" w:rsidR="00862C57" w:rsidRDefault="00862C57">
            <w:pPr>
              <w:spacing w:after="0" w:line="360" w:lineRule="auto"/>
              <w:rPr>
                <w:rFonts w:ascii="Times New Roman" w:eastAsia="SimSun" w:hAnsi="Times New Roman" w:cs="Times New Roman"/>
                <w:lang w:val="en-US" w:eastAsia="zh-CN"/>
              </w:rPr>
            </w:pPr>
          </w:p>
          <w:p w14:paraId="50EFA1D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It</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 xml:space="preserve">s the source gNB to decide whether, when, and where to handover a UE to. </w:t>
            </w:r>
            <w:r>
              <w:rPr>
                <w:rFonts w:ascii="Times New Roman" w:eastAsia="SimSun" w:hAnsi="Times New Roman" w:cs="Times New Roman"/>
                <w:lang w:val="en-US" w:eastAsia="zh-CN"/>
              </w:rPr>
              <w:t>T</w:t>
            </w:r>
            <w:r>
              <w:rPr>
                <w:rFonts w:ascii="Times New Roman" w:eastAsia="SimSun" w:hAnsi="Times New Roman" w:cs="Times New Roman" w:hint="eastAsia"/>
                <w:lang w:val="en-US" w:eastAsia="zh-CN"/>
              </w:rPr>
              <w:t>ime based CHO, location based CHO, or the source gNB could even make the handover decision based on the known UE location info.</w:t>
            </w:r>
          </w:p>
        </w:tc>
      </w:tr>
      <w:tr w:rsidR="00862C57" w14:paraId="0C4F85CD" w14:textId="77777777">
        <w:tc>
          <w:tcPr>
            <w:tcW w:w="1838" w:type="dxa"/>
          </w:tcPr>
          <w:p w14:paraId="1FBF402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1701" w:type="dxa"/>
          </w:tcPr>
          <w:p w14:paraId="070DC3E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Yes</w:t>
            </w:r>
          </w:p>
        </w:tc>
        <w:tc>
          <w:tcPr>
            <w:tcW w:w="5523" w:type="dxa"/>
          </w:tcPr>
          <w:p w14:paraId="36207E28" w14:textId="77777777" w:rsidR="00862C57" w:rsidRDefault="007D7914">
            <w:pPr>
              <w:pStyle w:val="Paragraphedeliste"/>
              <w:numPr>
                <w:ilvl w:val="0"/>
                <w:numId w:val="14"/>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As mentioned in our paper the UE location is needed at the target to compute the Mapped Cell ID to be passed on to the AMF during Handover execution. The purpose of UE location is not Time based or location based CHO. </w:t>
            </w:r>
          </w:p>
          <w:p w14:paraId="1794A232" w14:textId="77777777" w:rsidR="00862C57" w:rsidRDefault="007D7914">
            <w:pPr>
              <w:pStyle w:val="Paragraphedeliste"/>
              <w:numPr>
                <w:ilvl w:val="0"/>
                <w:numId w:val="14"/>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As an alternative to UE location, the source computed Mapped Cell ID can be sent to the target as well, since it is a course UE location. </w:t>
            </w:r>
          </w:p>
          <w:p w14:paraId="3C1F0D97" w14:textId="77777777" w:rsidR="00862C57" w:rsidRDefault="007D7914">
            <w:pPr>
              <w:pStyle w:val="Paragraphedeliste"/>
              <w:numPr>
                <w:ilvl w:val="0"/>
                <w:numId w:val="14"/>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As the NTN targets may not always be connected </w:t>
            </w:r>
            <w:r>
              <w:rPr>
                <w:rFonts w:ascii="Times New Roman" w:eastAsia="SimSun" w:hAnsi="Times New Roman"/>
                <w:lang w:val="en-US" w:eastAsia="zh-CN"/>
              </w:rPr>
              <w:lastRenderedPageBreak/>
              <w:t xml:space="preserve">via XN, the UE location can be shared via NG in Handover messages to the target </w:t>
            </w:r>
          </w:p>
          <w:p w14:paraId="0E5920E4" w14:textId="77777777" w:rsidR="00862C57" w:rsidRDefault="007D7914">
            <w:pPr>
              <w:pStyle w:val="Paragraphedeliste"/>
              <w:numPr>
                <w:ilvl w:val="0"/>
                <w:numId w:val="14"/>
              </w:numPr>
              <w:spacing w:after="0" w:line="360" w:lineRule="auto"/>
              <w:rPr>
                <w:rFonts w:ascii="Times New Roman" w:eastAsia="SimSun" w:hAnsi="Times New Roman"/>
                <w:lang w:val="en-US" w:eastAsia="zh-CN"/>
              </w:rPr>
            </w:pPr>
            <w:r>
              <w:rPr>
                <w:rFonts w:ascii="Times New Roman" w:eastAsia="SimSun" w:hAnsi="Times New Roman"/>
                <w:lang w:val="en-US" w:eastAsia="zh-CN"/>
              </w:rPr>
              <w:t>Similar proposal is applicable for XN based Handover as well.</w:t>
            </w:r>
          </w:p>
        </w:tc>
      </w:tr>
      <w:tr w:rsidR="00862C57" w14:paraId="50D6CD4F" w14:textId="77777777">
        <w:tc>
          <w:tcPr>
            <w:tcW w:w="1838" w:type="dxa"/>
          </w:tcPr>
          <w:p w14:paraId="61CCBB1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Ericsson</w:t>
            </w:r>
          </w:p>
        </w:tc>
        <w:tc>
          <w:tcPr>
            <w:tcW w:w="1701" w:type="dxa"/>
          </w:tcPr>
          <w:p w14:paraId="0631AB3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w:t>
            </w:r>
          </w:p>
        </w:tc>
        <w:tc>
          <w:tcPr>
            <w:tcW w:w="5523" w:type="dxa"/>
          </w:tcPr>
          <w:p w14:paraId="3A80F76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Fully agree with CATT.</w:t>
            </w:r>
          </w:p>
          <w:p w14:paraId="009FEF4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Furthermore, cell mapping is by definition known at source and target, so this argument does not hold.</w:t>
            </w:r>
          </w:p>
          <w:p w14:paraId="12AB4DD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The only purpose for (coarse) UE location, as already discussed, is CN selection at UE attach; once that is done, it is not needed anymore.</w:t>
            </w:r>
          </w:p>
        </w:tc>
      </w:tr>
      <w:tr w:rsidR="00862C57" w14:paraId="719FC99F" w14:textId="77777777">
        <w:tc>
          <w:tcPr>
            <w:tcW w:w="1838" w:type="dxa"/>
          </w:tcPr>
          <w:p w14:paraId="5B8F339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1FBC036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w:t>
            </w:r>
            <w:r>
              <w:rPr>
                <w:rFonts w:ascii="Times New Roman" w:eastAsia="SimSun" w:hAnsi="Times New Roman" w:cs="Times New Roman"/>
                <w:lang w:val="en-US" w:eastAsia="zh-CN"/>
              </w:rPr>
              <w:t>o</w:t>
            </w:r>
          </w:p>
        </w:tc>
        <w:tc>
          <w:tcPr>
            <w:tcW w:w="5523" w:type="dxa"/>
          </w:tcPr>
          <w:p w14:paraId="0ADA3E9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The necessity of exchanging UE location needs to be further investigated. For example, one possible alternative is after HO is triggered, the target RAN node can ask UE to report the UE location. After obtaining the reported UE location, RAN send Handover Notify to CN, so the signaling via Xn/NG can be avoided.</w:t>
            </w:r>
          </w:p>
        </w:tc>
      </w:tr>
      <w:tr w:rsidR="00862C57" w14:paraId="49F88FB2" w14:textId="77777777">
        <w:tc>
          <w:tcPr>
            <w:tcW w:w="1838" w:type="dxa"/>
          </w:tcPr>
          <w:p w14:paraId="1A06BD6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1701" w:type="dxa"/>
          </w:tcPr>
          <w:p w14:paraId="0F9C7D1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w:t>
            </w:r>
            <w:r>
              <w:rPr>
                <w:rFonts w:ascii="Times New Roman" w:eastAsia="SimSun" w:hAnsi="Times New Roman" w:cs="Times New Roman"/>
                <w:lang w:val="en-US" w:eastAsia="zh-CN"/>
              </w:rPr>
              <w:t>o</w:t>
            </w:r>
          </w:p>
        </w:tc>
        <w:tc>
          <w:tcPr>
            <w:tcW w:w="5523" w:type="dxa"/>
          </w:tcPr>
          <w:p w14:paraId="0176E9E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 with CATT.</w:t>
            </w:r>
          </w:p>
        </w:tc>
      </w:tr>
      <w:tr w:rsidR="00862C57" w14:paraId="2095A865" w14:textId="77777777">
        <w:tc>
          <w:tcPr>
            <w:tcW w:w="1838" w:type="dxa"/>
          </w:tcPr>
          <w:p w14:paraId="5FAD89C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1701" w:type="dxa"/>
          </w:tcPr>
          <w:p w14:paraId="1F8AEAF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F</w:t>
            </w:r>
            <w:r>
              <w:rPr>
                <w:rFonts w:ascii="Times New Roman" w:eastAsia="SimSun" w:hAnsi="Times New Roman" w:cs="Times New Roman"/>
                <w:lang w:val="en-US" w:eastAsia="zh-CN"/>
              </w:rPr>
              <w:t>FS</w:t>
            </w:r>
          </w:p>
        </w:tc>
        <w:tc>
          <w:tcPr>
            <w:tcW w:w="5523" w:type="dxa"/>
          </w:tcPr>
          <w:p w14:paraId="2F63BEA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Need further discussion. Maybe beneficial in some case. </w:t>
            </w:r>
          </w:p>
        </w:tc>
      </w:tr>
      <w:tr w:rsidR="00862C57" w14:paraId="54DA5FEF" w14:textId="77777777">
        <w:tc>
          <w:tcPr>
            <w:tcW w:w="1838" w:type="dxa"/>
          </w:tcPr>
          <w:p w14:paraId="2869E61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01AD9B9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No</w:t>
            </w:r>
          </w:p>
        </w:tc>
        <w:tc>
          <w:tcPr>
            <w:tcW w:w="5523" w:type="dxa"/>
          </w:tcPr>
          <w:p w14:paraId="7C36940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Agree with CATT and Ericsson, the UE location from source gNB to target gNB is not needed.</w:t>
            </w:r>
          </w:p>
        </w:tc>
      </w:tr>
      <w:tr w:rsidR="00862C57" w14:paraId="2E03E9A3" w14:textId="77777777">
        <w:tc>
          <w:tcPr>
            <w:tcW w:w="1838" w:type="dxa"/>
          </w:tcPr>
          <w:p w14:paraId="589F40F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1701" w:type="dxa"/>
          </w:tcPr>
          <w:p w14:paraId="708D431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w:t>
            </w:r>
          </w:p>
        </w:tc>
        <w:tc>
          <w:tcPr>
            <w:tcW w:w="5523" w:type="dxa"/>
          </w:tcPr>
          <w:p w14:paraId="7652A12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 benefit is unclear. </w:t>
            </w:r>
          </w:p>
          <w:p w14:paraId="5AFCC44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 CN already have the Mapped Cell ID received from the source gNB. </w:t>
            </w:r>
          </w:p>
        </w:tc>
      </w:tr>
    </w:tbl>
    <w:p w14:paraId="6726CB02" w14:textId="77777777" w:rsidR="00862C57" w:rsidRDefault="00862C57"/>
    <w:p w14:paraId="5646FFCA"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7CCFD015" w14:textId="77777777" w:rsidR="00862C57" w:rsidRDefault="007D7914">
      <w:pPr>
        <w:rPr>
          <w:i/>
          <w:lang w:val="en-US"/>
        </w:rPr>
      </w:pPr>
      <w:r>
        <w:rPr>
          <w:i/>
          <w:lang w:val="en-US"/>
        </w:rPr>
        <w:t xml:space="preserve">Majority of companies (except QC) are opposed to include the UE location (if available) in the NGAP Hand-over request message from source to target gNB. </w:t>
      </w:r>
    </w:p>
    <w:p w14:paraId="4B6E9E74" w14:textId="77777777" w:rsidR="00862C57" w:rsidRDefault="007D7914">
      <w:pPr>
        <w:pStyle w:val="Paragraphedeliste"/>
        <w:numPr>
          <w:ilvl w:val="0"/>
          <w:numId w:val="8"/>
        </w:numPr>
        <w:rPr>
          <w:i/>
          <w:lang w:val="en-US"/>
        </w:rPr>
      </w:pPr>
      <w:r>
        <w:rPr>
          <w:i/>
          <w:lang w:val="en-US"/>
        </w:rPr>
        <w:t>Moderator suggests to dismiss this proposal:</w:t>
      </w:r>
    </w:p>
    <w:p w14:paraId="6DC1A679" w14:textId="77777777" w:rsidR="00862C57" w:rsidRDefault="00862C57">
      <w:pPr>
        <w:rPr>
          <w:lang w:val="en-US"/>
        </w:rPr>
      </w:pPr>
    </w:p>
    <w:p w14:paraId="391C6419" w14:textId="77777777" w:rsidR="00862C57" w:rsidRDefault="00862C57">
      <w:pPr>
        <w:rPr>
          <w:lang w:val="en-US"/>
        </w:rPr>
      </w:pPr>
    </w:p>
    <w:p w14:paraId="1138DB8A" w14:textId="77777777" w:rsidR="00862C57" w:rsidRDefault="007D7914">
      <w:pPr>
        <w:pStyle w:val="Titre3"/>
        <w:rPr>
          <w:lang w:val="en-US"/>
        </w:rPr>
      </w:pPr>
      <w:r>
        <w:rPr>
          <w:lang w:val="en-US"/>
        </w:rPr>
        <w:t>Xn based hand-over</w:t>
      </w:r>
    </w:p>
    <w:p w14:paraId="4D4B0969" w14:textId="77777777" w:rsidR="00862C57" w:rsidRDefault="007D7914">
      <w:pPr>
        <w:rPr>
          <w:lang w:val="en-US"/>
        </w:rPr>
      </w:pPr>
      <w:r>
        <w:rPr>
          <w:lang w:val="en-US"/>
        </w:rPr>
        <w:t>On the basis of</w:t>
      </w:r>
    </w:p>
    <w:p w14:paraId="52B4D789" w14:textId="77777777" w:rsidR="00862C57" w:rsidRDefault="007D7914">
      <w:pPr>
        <w:pStyle w:val="Paragraphedeliste"/>
        <w:numPr>
          <w:ilvl w:val="0"/>
          <w:numId w:val="15"/>
        </w:numPr>
        <w:rPr>
          <w:i/>
          <w:lang w:val="en-US"/>
        </w:rPr>
      </w:pPr>
      <w:r>
        <w:rPr>
          <w:i/>
          <w:lang w:val="en-US"/>
        </w:rPr>
        <w:t>R3-224304/Proposal 4:  Served Cell Information and Neighbour Information IEs in both XN Setup procedure and Configuration Update procedure shall allow multiple TACs for NTN cells.</w:t>
      </w:r>
    </w:p>
    <w:p w14:paraId="7EBD8D2A" w14:textId="77777777" w:rsidR="00862C57" w:rsidRDefault="007D7914">
      <w:pPr>
        <w:pStyle w:val="Paragraphedeliste"/>
        <w:numPr>
          <w:ilvl w:val="0"/>
          <w:numId w:val="15"/>
        </w:numPr>
        <w:rPr>
          <w:i/>
          <w:lang w:val="en-US"/>
        </w:rPr>
      </w:pPr>
      <w:r>
        <w:rPr>
          <w:i/>
          <w:lang w:val="en-US"/>
        </w:rPr>
        <w:lastRenderedPageBreak/>
        <w:t>R3-224304/Proposal 5:  NTN Cell Coverage Stop Time and Ephemeris information shall be exchanged via XN Setup procedure and Config Update procedure between the neighbouring gNBs to assist NTN mobility and ANR in Release 18.</w:t>
      </w:r>
    </w:p>
    <w:p w14:paraId="48DD81C3" w14:textId="77777777" w:rsidR="00862C57" w:rsidRDefault="007D7914">
      <w:pPr>
        <w:rPr>
          <w:b/>
          <w:lang w:val="en-US"/>
        </w:rPr>
      </w:pPr>
      <w:r>
        <w:rPr>
          <w:b/>
          <w:lang w:val="en-US"/>
        </w:rPr>
        <w:t>Question 3.2.4.1: Shall XN Setup procedure/Configuration Update procedures support</w:t>
      </w:r>
    </w:p>
    <w:p w14:paraId="74C7F944" w14:textId="77777777" w:rsidR="00862C57" w:rsidRDefault="007D7914">
      <w:pPr>
        <w:pStyle w:val="Paragraphedeliste"/>
        <w:numPr>
          <w:ilvl w:val="0"/>
          <w:numId w:val="16"/>
        </w:numPr>
        <w:rPr>
          <w:b/>
          <w:lang w:val="en-US"/>
        </w:rPr>
      </w:pPr>
      <w:r>
        <w:rPr>
          <w:b/>
          <w:lang w:val="en-US"/>
        </w:rPr>
        <w:t>multiple TACs for NTN cells in Served and Neighbour Cell Information IEs ?</w:t>
      </w:r>
    </w:p>
    <w:p w14:paraId="36B2A754" w14:textId="77777777" w:rsidR="00862C57" w:rsidRDefault="007D7914">
      <w:pPr>
        <w:pStyle w:val="Paragraphedeliste"/>
        <w:numPr>
          <w:ilvl w:val="0"/>
          <w:numId w:val="16"/>
        </w:numPr>
        <w:rPr>
          <w:b/>
          <w:lang w:val="en-US"/>
        </w:rPr>
      </w:pPr>
      <w:r>
        <w:rPr>
          <w:b/>
          <w:lang w:val="en-US"/>
        </w:rPr>
        <w:t>the exchange of NTN Cell Coverage Stop Time and Ephemeris information between the neighbouring gNBs to assist NTN mobility and ANR</w:t>
      </w:r>
    </w:p>
    <w:tbl>
      <w:tblPr>
        <w:tblStyle w:val="Grilledutableau"/>
        <w:tblW w:w="0" w:type="auto"/>
        <w:tblLook w:val="04A0" w:firstRow="1" w:lastRow="0" w:firstColumn="1" w:lastColumn="0" w:noHBand="0" w:noVBand="1"/>
      </w:tblPr>
      <w:tblGrid>
        <w:gridCol w:w="1838"/>
        <w:gridCol w:w="1701"/>
        <w:gridCol w:w="5523"/>
      </w:tblGrid>
      <w:tr w:rsidR="00862C57" w14:paraId="1E7C7544" w14:textId="77777777">
        <w:tc>
          <w:tcPr>
            <w:tcW w:w="1838" w:type="dxa"/>
          </w:tcPr>
          <w:p w14:paraId="7ECA24A4"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2BECB3B2"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32B680EB"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316D1CCC" w14:textId="77777777">
        <w:tc>
          <w:tcPr>
            <w:tcW w:w="1838" w:type="dxa"/>
          </w:tcPr>
          <w:p w14:paraId="27AB668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7589250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See</w:t>
            </w:r>
            <w:r>
              <w:rPr>
                <w:rFonts w:ascii="Times New Roman" w:eastAsia="SimSun" w:hAnsi="Times New Roman" w:cs="Times New Roman" w:hint="eastAsia"/>
                <w:lang w:val="en-US" w:eastAsia="zh-CN"/>
              </w:rPr>
              <w:t xml:space="preserve"> comments</w:t>
            </w:r>
          </w:p>
        </w:tc>
        <w:tc>
          <w:tcPr>
            <w:tcW w:w="5523" w:type="dxa"/>
          </w:tcPr>
          <w:p w14:paraId="295F660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As LEO is moving fast, we should avoid frequently update the information in our interface. </w:t>
            </w:r>
          </w:p>
          <w:p w14:paraId="4BD9C939" w14:textId="77777777" w:rsidR="00862C57" w:rsidRDefault="00862C57">
            <w:pPr>
              <w:spacing w:after="0" w:line="360" w:lineRule="auto"/>
              <w:rPr>
                <w:rFonts w:ascii="Times New Roman" w:eastAsia="SimSun" w:hAnsi="Times New Roman" w:cs="Times New Roman"/>
                <w:lang w:val="en-US" w:eastAsia="zh-CN"/>
              </w:rPr>
            </w:pPr>
          </w:p>
          <w:p w14:paraId="7D096FC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Generally, for quasi earth fixed cell case, the TACs, cell stop time info is more static, which could be exchanged between gNBs. </w:t>
            </w:r>
            <w:r>
              <w:rPr>
                <w:rFonts w:ascii="Times New Roman" w:eastAsia="SimSun" w:hAnsi="Times New Roman" w:cs="Times New Roman"/>
                <w:lang w:val="en-US" w:eastAsia="zh-CN"/>
              </w:rPr>
              <w:t>F</w:t>
            </w:r>
            <w:r>
              <w:rPr>
                <w:rFonts w:ascii="Times New Roman" w:eastAsia="SimSun" w:hAnsi="Times New Roman" w:cs="Times New Roman" w:hint="eastAsia"/>
                <w:lang w:val="en-US" w:eastAsia="zh-CN"/>
              </w:rPr>
              <w:t>or earth moving cell case, the information changes frequently, it</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 xml:space="preserve">s not preferred to exchange the information. </w:t>
            </w:r>
          </w:p>
          <w:p w14:paraId="6E1186C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For the ephemeris data, we understand no need to exchange between the gNBs, as we could assume each of the gNB is possible to get the latest ephemeris info.</w:t>
            </w:r>
          </w:p>
        </w:tc>
      </w:tr>
      <w:tr w:rsidR="00862C57" w14:paraId="317A8831" w14:textId="77777777">
        <w:tc>
          <w:tcPr>
            <w:tcW w:w="1838" w:type="dxa"/>
          </w:tcPr>
          <w:p w14:paraId="41F68C1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1701" w:type="dxa"/>
          </w:tcPr>
          <w:p w14:paraId="2A69EB6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Yes</w:t>
            </w:r>
          </w:p>
        </w:tc>
        <w:tc>
          <w:tcPr>
            <w:tcW w:w="5523" w:type="dxa"/>
          </w:tcPr>
          <w:p w14:paraId="3C77E6F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Proposal 4: Since NTN cells support multiple TAC, XN should also allow exchanging multiple TACs supported by NTN cells. Currently for TN cells only single TAC is supported, hence XN Setup allows only single TAC. For NTN it is not a single TAC anymore.</w:t>
            </w:r>
          </w:p>
          <w:p w14:paraId="5EE38B4F" w14:textId="77777777" w:rsidR="00862C57" w:rsidRDefault="00862C57">
            <w:pPr>
              <w:spacing w:after="0" w:line="360" w:lineRule="auto"/>
              <w:rPr>
                <w:rFonts w:ascii="Times New Roman" w:eastAsia="SimSun" w:hAnsi="Times New Roman" w:cs="Times New Roman"/>
                <w:lang w:val="en-US" w:eastAsia="zh-CN"/>
              </w:rPr>
            </w:pPr>
          </w:p>
          <w:p w14:paraId="5A6434C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Proposal5: </w:t>
            </w:r>
          </w:p>
          <w:p w14:paraId="5149C9C0" w14:textId="77777777" w:rsidR="00862C57" w:rsidRDefault="007D7914">
            <w:pPr>
              <w:pStyle w:val="Paragraphedeliste"/>
              <w:numPr>
                <w:ilvl w:val="0"/>
                <w:numId w:val="17"/>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Agree that earth moving cell information changed dynamically as compared to quasi earth fixed cells. However, this information is needed at the source to select the appropriate targets for NTN CHO. Due to the dynamicity of the information, it is not recommended to depend on OAM for this information. </w:t>
            </w:r>
          </w:p>
          <w:p w14:paraId="16CDB693" w14:textId="77777777" w:rsidR="00862C57" w:rsidRDefault="007D7914">
            <w:pPr>
              <w:pStyle w:val="Paragraphedeliste"/>
              <w:numPr>
                <w:ilvl w:val="0"/>
                <w:numId w:val="17"/>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E/// and Thales paper </w:t>
            </w:r>
            <w:r>
              <w:rPr>
                <w:rFonts w:ascii="Times New Roman" w:eastAsia="SimSun" w:hAnsi="Times New Roman"/>
                <w:i/>
                <w:lang w:val="en-US"/>
              </w:rPr>
              <w:t xml:space="preserve">R3-224579 </w:t>
            </w:r>
            <w:r>
              <w:rPr>
                <w:rFonts w:ascii="Times New Roman" w:eastAsia="SimSun" w:hAnsi="Times New Roman"/>
                <w:lang w:val="en-US" w:eastAsia="zh-CN"/>
              </w:rPr>
              <w:t xml:space="preserve">has recommended to exchange the serving cell stop time in Handover </w:t>
            </w:r>
            <w:r>
              <w:rPr>
                <w:rFonts w:ascii="Times New Roman" w:eastAsia="SimSun" w:hAnsi="Times New Roman"/>
                <w:lang w:val="en-US" w:eastAsia="zh-CN"/>
              </w:rPr>
              <w:lastRenderedPageBreak/>
              <w:t>messages. However, instead of sending this information during HO but exchanging it during XN setup, it helps the source to choose the target based on the cell stop time.</w:t>
            </w:r>
          </w:p>
          <w:p w14:paraId="6CE1E77D" w14:textId="77777777" w:rsidR="00862C57" w:rsidRDefault="00862C57">
            <w:pPr>
              <w:spacing w:after="0" w:line="360" w:lineRule="auto"/>
              <w:rPr>
                <w:rFonts w:ascii="Times New Roman" w:eastAsia="SimSun" w:hAnsi="Times New Roman" w:cs="Times New Roman"/>
                <w:lang w:val="en-US" w:eastAsia="zh-CN"/>
              </w:rPr>
            </w:pPr>
          </w:p>
        </w:tc>
      </w:tr>
      <w:tr w:rsidR="00862C57" w14:paraId="693B78C6" w14:textId="77777777">
        <w:tc>
          <w:tcPr>
            <w:tcW w:w="1838" w:type="dxa"/>
          </w:tcPr>
          <w:p w14:paraId="44C79B4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Ericsson</w:t>
            </w:r>
          </w:p>
        </w:tc>
        <w:tc>
          <w:tcPr>
            <w:tcW w:w="1701" w:type="dxa"/>
          </w:tcPr>
          <w:p w14:paraId="389D376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w:t>
            </w:r>
          </w:p>
        </w:tc>
        <w:tc>
          <w:tcPr>
            <w:tcW w:w="5523" w:type="dxa"/>
          </w:tcPr>
          <w:p w14:paraId="02635C3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Fully agree with CATT.</w:t>
            </w:r>
          </w:p>
          <w:p w14:paraId="38D6404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Furthermore, this was already discussed in previous releases: all this information is fully predictable and does not need to be exchanged over Xn.</w:t>
            </w:r>
          </w:p>
          <w:p w14:paraId="0E6C3BB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Serving cell stop time might be considered a borderline case: it is predictable due to satellite movement, but it might also be possible for the source cell to “tweak it” as part of the CHO configuration. For this reason we think it’s beneficial to include it in the CHO information toward the target cell.</w:t>
            </w:r>
          </w:p>
        </w:tc>
      </w:tr>
      <w:tr w:rsidR="00862C57" w14:paraId="0818C054" w14:textId="77777777">
        <w:tc>
          <w:tcPr>
            <w:tcW w:w="1838" w:type="dxa"/>
          </w:tcPr>
          <w:p w14:paraId="299544F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5E833C9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 agree</w:t>
            </w:r>
          </w:p>
          <w:p w14:paraId="6BB8B25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b) not agree</w:t>
            </w:r>
          </w:p>
        </w:tc>
        <w:tc>
          <w:tcPr>
            <w:tcW w:w="5523" w:type="dxa"/>
          </w:tcPr>
          <w:p w14:paraId="279F927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Maybe beneficial to exchange multiple TACs in Xn.</w:t>
            </w:r>
          </w:p>
          <w:p w14:paraId="2FC3DD9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Why we exchange ephemeris information between interfaces? Ephemeris information is provided by OAM/NTN control center to gNB, and works well. We should avoid exchanging such information via interfaces.</w:t>
            </w:r>
          </w:p>
        </w:tc>
      </w:tr>
      <w:tr w:rsidR="00862C57" w14:paraId="0842D56B" w14:textId="77777777">
        <w:tc>
          <w:tcPr>
            <w:tcW w:w="1838" w:type="dxa"/>
          </w:tcPr>
          <w:p w14:paraId="3896FB2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1701" w:type="dxa"/>
          </w:tcPr>
          <w:p w14:paraId="132E008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w:t>
            </w:r>
            <w:r>
              <w:rPr>
                <w:rFonts w:ascii="Times New Roman" w:eastAsia="SimSun" w:hAnsi="Times New Roman" w:cs="Times New Roman"/>
                <w:lang w:val="en-US" w:eastAsia="zh-CN"/>
              </w:rPr>
              <w:t>o</w:t>
            </w:r>
          </w:p>
        </w:tc>
        <w:tc>
          <w:tcPr>
            <w:tcW w:w="5523" w:type="dxa"/>
          </w:tcPr>
          <w:p w14:paraId="66D804F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 with CATT.</w:t>
            </w:r>
          </w:p>
        </w:tc>
      </w:tr>
      <w:tr w:rsidR="00862C57" w14:paraId="3949A28B" w14:textId="77777777">
        <w:tc>
          <w:tcPr>
            <w:tcW w:w="1838" w:type="dxa"/>
          </w:tcPr>
          <w:p w14:paraId="0702160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Thales</w:t>
            </w:r>
          </w:p>
        </w:tc>
        <w:tc>
          <w:tcPr>
            <w:tcW w:w="1701" w:type="dxa"/>
          </w:tcPr>
          <w:p w14:paraId="7612FDAD"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519AC37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 with CATT</w:t>
            </w:r>
          </w:p>
        </w:tc>
      </w:tr>
      <w:tr w:rsidR="00862C57" w14:paraId="4C4BB19C" w14:textId="77777777">
        <w:tc>
          <w:tcPr>
            <w:tcW w:w="1838" w:type="dxa"/>
          </w:tcPr>
          <w:p w14:paraId="58ED811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1701" w:type="dxa"/>
          </w:tcPr>
          <w:p w14:paraId="2A7D4976"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2377F70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Ephemeris information is not needed to be transmitted. </w:t>
            </w:r>
          </w:p>
        </w:tc>
      </w:tr>
      <w:tr w:rsidR="00862C57" w14:paraId="5B29001F" w14:textId="77777777">
        <w:tc>
          <w:tcPr>
            <w:tcW w:w="1838" w:type="dxa"/>
          </w:tcPr>
          <w:p w14:paraId="0EE99C1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3316FAB3"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139C69A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No strong view for a).</w:t>
            </w:r>
          </w:p>
          <w:p w14:paraId="728E60E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While, for b), as mentioned by companies, at least, the ephemeris information is not needed to exchange between gNBs.</w:t>
            </w:r>
          </w:p>
        </w:tc>
      </w:tr>
      <w:tr w:rsidR="00862C57" w14:paraId="50DA9D1E" w14:textId="77777777">
        <w:tc>
          <w:tcPr>
            <w:tcW w:w="1838" w:type="dxa"/>
          </w:tcPr>
          <w:p w14:paraId="4EF67CB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1701" w:type="dxa"/>
          </w:tcPr>
          <w:p w14:paraId="611ADE41"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5ECD4DC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No strong view for a).</w:t>
            </w:r>
            <w:r>
              <w:rPr>
                <w:rFonts w:ascii="Times New Roman" w:eastAsia="SimSun" w:hAnsi="Times New Roman" w:cs="Times New Roman"/>
                <w:lang w:val="en-US" w:eastAsia="zh-CN"/>
              </w:rPr>
              <w:t xml:space="preserve"> It is better to clarify how the multiple TACs is used in the receiver.</w:t>
            </w:r>
          </w:p>
          <w:p w14:paraId="052E00A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For b), why does the ephemeris information need to be exchanged over Xn? We do not see the need.</w:t>
            </w:r>
          </w:p>
        </w:tc>
      </w:tr>
    </w:tbl>
    <w:p w14:paraId="6DCA5B11" w14:textId="77777777" w:rsidR="00862C57" w:rsidRDefault="00862C57"/>
    <w:p w14:paraId="07148CD9"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3A6C0313" w14:textId="77777777" w:rsidR="00862C57" w:rsidRDefault="007D7914">
      <w:pPr>
        <w:rPr>
          <w:i/>
          <w:lang w:val="en-US"/>
        </w:rPr>
      </w:pPr>
      <w:r>
        <w:rPr>
          <w:i/>
          <w:lang w:val="en-US"/>
        </w:rPr>
        <w:t>Most companies (except QC) are opposed to the exchange of NTN Cell Coverage Stop Time and Ephemeris information between the neighbouring gNBs to assist NTN mobility and ANR. Hence this proposal is dismissed</w:t>
      </w:r>
    </w:p>
    <w:p w14:paraId="5CBECA1D" w14:textId="77777777" w:rsidR="00862C57" w:rsidRDefault="007D7914">
      <w:pPr>
        <w:rPr>
          <w:i/>
          <w:lang w:val="en-US"/>
        </w:rPr>
      </w:pPr>
      <w:r>
        <w:rPr>
          <w:i/>
          <w:lang w:val="en-US"/>
        </w:rPr>
        <w:lastRenderedPageBreak/>
        <w:t>However, no strong opposition have been raised wrt XN Setup procedure/Configuration Update procedures supporting multiple TACs for NTN cells in Served and Neighbour Cell Information IEs</w:t>
      </w:r>
    </w:p>
    <w:p w14:paraId="1E5CAF0D" w14:textId="77777777" w:rsidR="00862C57" w:rsidRDefault="007D7914">
      <w:pPr>
        <w:pStyle w:val="Paragraphedeliste"/>
        <w:numPr>
          <w:ilvl w:val="0"/>
          <w:numId w:val="8"/>
        </w:numPr>
        <w:rPr>
          <w:i/>
          <w:lang w:val="en-US"/>
        </w:rPr>
      </w:pPr>
      <w:r>
        <w:rPr>
          <w:i/>
          <w:lang w:val="en-US"/>
        </w:rPr>
        <w:t>Moderator suggests to discuss further the following proposal:</w:t>
      </w:r>
    </w:p>
    <w:p w14:paraId="64B44A81" w14:textId="77777777" w:rsidR="00862C57" w:rsidRDefault="007D7914">
      <w:pPr>
        <w:rPr>
          <w:b/>
          <w:i/>
          <w:lang w:val="en-US"/>
        </w:rPr>
      </w:pPr>
      <w:r>
        <w:rPr>
          <w:b/>
          <w:i/>
          <w:lang w:val="en-US"/>
        </w:rPr>
        <w:t>Proposal: Served Cell Information and Neighbour Information IEs in both XN Setup procedure and Configuration Update procedure shall allow multiple TACs for NTN cells. FFS how the multiple TACs is used in the receiver.</w:t>
      </w:r>
    </w:p>
    <w:p w14:paraId="739B2D52" w14:textId="77777777" w:rsidR="00862C57" w:rsidRDefault="00862C57">
      <w:pPr>
        <w:rPr>
          <w:lang w:val="en-US"/>
        </w:rPr>
      </w:pPr>
    </w:p>
    <w:p w14:paraId="2326A9A9" w14:textId="77777777" w:rsidR="00862C57" w:rsidRDefault="00862C57">
      <w:pPr>
        <w:rPr>
          <w:lang w:val="en-US"/>
        </w:rPr>
      </w:pPr>
    </w:p>
    <w:p w14:paraId="1D479070" w14:textId="77777777" w:rsidR="00862C57" w:rsidRDefault="007D7914">
      <w:pPr>
        <w:rPr>
          <w:lang w:val="en-US"/>
        </w:rPr>
      </w:pPr>
      <w:r>
        <w:rPr>
          <w:lang w:val="en-US"/>
        </w:rPr>
        <w:t>On the basis of</w:t>
      </w:r>
    </w:p>
    <w:p w14:paraId="5D7CDC92" w14:textId="77777777" w:rsidR="00862C57" w:rsidRDefault="007D7914">
      <w:pPr>
        <w:pStyle w:val="Paragraphedeliste"/>
        <w:numPr>
          <w:ilvl w:val="0"/>
          <w:numId w:val="18"/>
        </w:numPr>
        <w:rPr>
          <w:i/>
          <w:lang w:val="en-US"/>
        </w:rPr>
      </w:pPr>
      <w:r>
        <w:rPr>
          <w:i/>
          <w:lang w:val="en-US"/>
        </w:rPr>
        <w:t xml:space="preserve">R3-224305/Proposal 4a:  For NTN mobility via XN, the UE location if available at the source gNB, shall be sent to the target gNB in Handover Request message. The UE location will assist the target gNB to compute the Mapped Cell ID and TAI to sent to AMF in NGAP Path Switch Request.  </w:t>
      </w:r>
    </w:p>
    <w:p w14:paraId="1A26BC9C" w14:textId="77777777" w:rsidR="00862C57" w:rsidRDefault="007D7914">
      <w:pPr>
        <w:pStyle w:val="Paragraphedeliste"/>
        <w:numPr>
          <w:ilvl w:val="0"/>
          <w:numId w:val="18"/>
        </w:numPr>
        <w:rPr>
          <w:i/>
          <w:lang w:val="en-US"/>
        </w:rPr>
      </w:pPr>
      <w:r>
        <w:rPr>
          <w:i/>
          <w:lang w:val="en-US"/>
        </w:rPr>
        <w:t xml:space="preserve">R3-224305/Proposal 4b:  Alternatively, for NTN mobility via XN, the Mapped Cell ID and TAI  at the source gNB, shall be sent to the target gNB in Handover Request message. The Mapped Cell ID and TAI will assist the target gNB to send the Mapped Cell ID and TAI to the AMF in NGAP Path Switch Request message. </w:t>
      </w:r>
    </w:p>
    <w:p w14:paraId="5B1E71E7" w14:textId="77777777" w:rsidR="00862C57" w:rsidRDefault="007D7914">
      <w:pPr>
        <w:rPr>
          <w:b/>
          <w:lang w:val="en-US"/>
        </w:rPr>
      </w:pPr>
      <w:r>
        <w:rPr>
          <w:b/>
          <w:lang w:val="en-US"/>
        </w:rPr>
        <w:t>Question 3.2.4.2: Should the target gNB send the Mapped Cell ID and TAI to the AMF in NGAP Path Switch Request message ?</w:t>
      </w:r>
    </w:p>
    <w:tbl>
      <w:tblPr>
        <w:tblStyle w:val="Grilledutableau"/>
        <w:tblW w:w="0" w:type="auto"/>
        <w:tblLook w:val="04A0" w:firstRow="1" w:lastRow="0" w:firstColumn="1" w:lastColumn="0" w:noHBand="0" w:noVBand="1"/>
      </w:tblPr>
      <w:tblGrid>
        <w:gridCol w:w="1838"/>
        <w:gridCol w:w="1701"/>
        <w:gridCol w:w="5523"/>
      </w:tblGrid>
      <w:tr w:rsidR="00862C57" w14:paraId="07777A2D" w14:textId="77777777">
        <w:tc>
          <w:tcPr>
            <w:tcW w:w="1838" w:type="dxa"/>
          </w:tcPr>
          <w:p w14:paraId="3A04A4D4"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5F3420CC"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6DDB0C65"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1BAB03C7" w14:textId="77777777">
        <w:tc>
          <w:tcPr>
            <w:tcW w:w="1838" w:type="dxa"/>
          </w:tcPr>
          <w:p w14:paraId="0D96D10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6DDD308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Agree, but</w:t>
            </w:r>
          </w:p>
        </w:tc>
        <w:tc>
          <w:tcPr>
            <w:tcW w:w="5523" w:type="dxa"/>
          </w:tcPr>
          <w:p w14:paraId="599CE14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As the ULI is included in the Path Switch Request, it should be ok to provide mapped Cell ID and TAI to AMF in the ULI info.</w:t>
            </w:r>
          </w:p>
          <w:p w14:paraId="727C0A7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However, it seems not necessary to provide the UE location info from the source NG-RAN node to the target NG-RAN node for this purpose. Maybe the Handover complete message from the UE could contain the latest UE location info (up to RAN2,SA3), and we</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ve agreed in the last RAN3 meeting, the mapped cell ID and TAI will always be provided to CN even if there</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s no available UE location info.</w:t>
            </w:r>
          </w:p>
        </w:tc>
      </w:tr>
      <w:tr w:rsidR="00862C57" w14:paraId="4E0CB0C1" w14:textId="77777777">
        <w:tc>
          <w:tcPr>
            <w:tcW w:w="1838" w:type="dxa"/>
          </w:tcPr>
          <w:p w14:paraId="0ABC9CC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1701" w:type="dxa"/>
          </w:tcPr>
          <w:p w14:paraId="00D7033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523" w:type="dxa"/>
          </w:tcPr>
          <w:p w14:paraId="53A4148C" w14:textId="77777777" w:rsidR="00862C57" w:rsidRDefault="007D7914">
            <w:pPr>
              <w:pStyle w:val="Paragraphedeliste"/>
              <w:numPr>
                <w:ilvl w:val="0"/>
                <w:numId w:val="14"/>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Since in the Path Switch, mapped Cell ID and TAI needs to be provided to the AMF, it is helpful, if the source sends the available UE location to the target. Target can compute mapped cell ID based </w:t>
            </w:r>
            <w:r>
              <w:rPr>
                <w:rFonts w:ascii="Times New Roman" w:eastAsia="SimSun" w:hAnsi="Times New Roman"/>
                <w:lang w:val="en-US" w:eastAsia="zh-CN"/>
              </w:rPr>
              <w:lastRenderedPageBreak/>
              <w:t>on the UE location sent by source and send the same information in the Path Switch.</w:t>
            </w:r>
          </w:p>
          <w:p w14:paraId="58B53373" w14:textId="77777777" w:rsidR="00862C57" w:rsidRDefault="007D7914">
            <w:pPr>
              <w:pStyle w:val="Paragraphedeliste"/>
              <w:numPr>
                <w:ilvl w:val="0"/>
                <w:numId w:val="14"/>
              </w:numPr>
              <w:spacing w:after="0" w:line="360" w:lineRule="auto"/>
              <w:rPr>
                <w:rFonts w:ascii="Times New Roman" w:eastAsia="SimSun" w:hAnsi="Times New Roman"/>
                <w:lang w:val="en-US" w:eastAsia="zh-CN"/>
              </w:rPr>
            </w:pPr>
            <w:r>
              <w:rPr>
                <w:rFonts w:ascii="Times New Roman" w:eastAsia="SimSun" w:hAnsi="Times New Roman"/>
                <w:lang w:val="en-US" w:eastAsia="zh-CN"/>
              </w:rPr>
              <w:t>It is just passing information which is already available at the source, instead of using a preconfigured value for mapped cell ID at target to be sent in Path Switch.</w:t>
            </w:r>
          </w:p>
          <w:p w14:paraId="3A8399FF" w14:textId="77777777" w:rsidR="00862C57" w:rsidRDefault="007D7914">
            <w:pPr>
              <w:pStyle w:val="Paragraphedeliste"/>
              <w:numPr>
                <w:ilvl w:val="0"/>
                <w:numId w:val="14"/>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As an alternative to UE location, the source computed Mapped Cell ID can be sent to the target as well, since it is a course UE location. </w:t>
            </w:r>
          </w:p>
          <w:p w14:paraId="65B78F98" w14:textId="77777777" w:rsidR="00862C57" w:rsidRDefault="00862C57">
            <w:pPr>
              <w:spacing w:after="0" w:line="360" w:lineRule="auto"/>
              <w:rPr>
                <w:rFonts w:ascii="Times New Roman" w:eastAsia="SimSun" w:hAnsi="Times New Roman" w:cs="Times New Roman"/>
                <w:lang w:val="en-US" w:eastAsia="zh-CN"/>
              </w:rPr>
            </w:pPr>
          </w:p>
        </w:tc>
      </w:tr>
      <w:tr w:rsidR="00862C57" w14:paraId="1DEC2410" w14:textId="77777777">
        <w:tc>
          <w:tcPr>
            <w:tcW w:w="1838" w:type="dxa"/>
          </w:tcPr>
          <w:p w14:paraId="57E5C39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Ericsson</w:t>
            </w:r>
          </w:p>
        </w:tc>
        <w:tc>
          <w:tcPr>
            <w:tcW w:w="1701" w:type="dxa"/>
          </w:tcPr>
          <w:p w14:paraId="248D4BC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Disagree</w:t>
            </w:r>
          </w:p>
        </w:tc>
        <w:tc>
          <w:tcPr>
            <w:tcW w:w="5523" w:type="dxa"/>
          </w:tcPr>
          <w:p w14:paraId="5BA0D58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4305 discusses at length group HO. Group HO has been discussed at length in many scenarios in the past but was never concluded as beneficial; unclear what the delta is here, considering that e.g. Xn between NTN gNBs with this architecture is questionable. Given that mapping is configured consistently in the whole NTN RAN, the TAI in the source cell will be consistent with the TAI in the target cell; no need to add anything else.</w:t>
            </w:r>
          </w:p>
          <w:p w14:paraId="442D6E4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And BTW CATT has a very good point that there’s already an agreement in RAN3 that that mapped cell ID and TAI shall always be provided to the CN even if there is no available UE location (“RAN’s best guess”).</w:t>
            </w:r>
          </w:p>
        </w:tc>
      </w:tr>
      <w:tr w:rsidR="00862C57" w14:paraId="26E77216" w14:textId="77777777">
        <w:tc>
          <w:tcPr>
            <w:tcW w:w="1838" w:type="dxa"/>
          </w:tcPr>
          <w:p w14:paraId="073028D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5D9CA92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D</w:t>
            </w:r>
            <w:r>
              <w:rPr>
                <w:rFonts w:ascii="Times New Roman" w:eastAsia="SimSun" w:hAnsi="Times New Roman" w:cs="Times New Roman"/>
                <w:lang w:val="en-US" w:eastAsia="zh-CN"/>
              </w:rPr>
              <w:t xml:space="preserve">isagree </w:t>
            </w:r>
          </w:p>
        </w:tc>
        <w:tc>
          <w:tcPr>
            <w:tcW w:w="5523" w:type="dxa"/>
          </w:tcPr>
          <w:p w14:paraId="5E13566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See our previous comment to Q3.2.3. After checking the comments of other companies, we think the issue which needs to be first figured out, is whether every ULI IE contained in the NGAP messages to CN, will be used by CN, and CN will use the latest received mapped Cell and TAI to update their strategy. If so, then at least QC’s proposal makes some sense, while the solution still need to be discussed.</w:t>
            </w:r>
          </w:p>
        </w:tc>
      </w:tr>
      <w:tr w:rsidR="00862C57" w14:paraId="0140E004" w14:textId="77777777">
        <w:tc>
          <w:tcPr>
            <w:tcW w:w="1838" w:type="dxa"/>
          </w:tcPr>
          <w:p w14:paraId="18106B5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1701" w:type="dxa"/>
          </w:tcPr>
          <w:p w14:paraId="48F2CF0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523" w:type="dxa"/>
          </w:tcPr>
          <w:p w14:paraId="25FD4B5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 </w:t>
            </w:r>
            <w:r>
              <w:rPr>
                <w:rFonts w:ascii="Times New Roman" w:eastAsia="SimSun" w:hAnsi="Times New Roman" w:cs="Times New Roman" w:hint="eastAsia"/>
                <w:lang w:val="en-US" w:eastAsia="zh-CN"/>
              </w:rPr>
              <w:t>mapped Cell ID and TAI</w:t>
            </w:r>
            <w:r>
              <w:rPr>
                <w:rFonts w:ascii="Times New Roman" w:eastAsia="SimSun" w:hAnsi="Times New Roman" w:cs="Times New Roman"/>
                <w:lang w:val="en-US" w:eastAsia="zh-CN"/>
              </w:rPr>
              <w:t xml:space="preserve"> are</w:t>
            </w:r>
            <w:r>
              <w:rPr>
                <w:rFonts w:ascii="Times New Roman" w:eastAsia="SimSun" w:hAnsi="Times New Roman" w:cs="Times New Roman" w:hint="eastAsia"/>
                <w:lang w:val="en-US" w:eastAsia="zh-CN"/>
              </w:rPr>
              <w:t xml:space="preserve"> included in </w:t>
            </w:r>
            <w:r>
              <w:rPr>
                <w:rFonts w:ascii="Times New Roman" w:eastAsia="SimSun" w:hAnsi="Times New Roman" w:cs="Times New Roman"/>
                <w:lang w:val="en-US" w:eastAsia="zh-CN"/>
              </w:rPr>
              <w:t xml:space="preserve">ULI in </w:t>
            </w:r>
            <w:r>
              <w:rPr>
                <w:rFonts w:ascii="Times New Roman" w:eastAsia="SimSun" w:hAnsi="Times New Roman" w:cs="Times New Roman" w:hint="eastAsia"/>
                <w:lang w:val="en-US" w:eastAsia="zh-CN"/>
              </w:rPr>
              <w:t>the Path Switch Request</w:t>
            </w:r>
            <w:r>
              <w:rPr>
                <w:rFonts w:ascii="Times New Roman" w:eastAsia="SimSun" w:hAnsi="Times New Roman" w:cs="Times New Roman"/>
                <w:lang w:val="en-US" w:eastAsia="zh-CN"/>
              </w:rPr>
              <w:t xml:space="preserve"> message.</w:t>
            </w:r>
          </w:p>
        </w:tc>
      </w:tr>
      <w:tr w:rsidR="00862C57" w14:paraId="2E15FB84" w14:textId="77777777">
        <w:tc>
          <w:tcPr>
            <w:tcW w:w="1838" w:type="dxa"/>
          </w:tcPr>
          <w:p w14:paraId="30DEB9E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6B8E41C2"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4B7DA45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As mentioned by CATT, RAN3 has already agreed that the mapped cell ID and TAI shall be provided to the CN, it is not clear for the intention of this question.</w:t>
            </w:r>
          </w:p>
        </w:tc>
      </w:tr>
      <w:tr w:rsidR="00862C57" w14:paraId="4ECB3499" w14:textId="77777777">
        <w:tc>
          <w:tcPr>
            <w:tcW w:w="1838" w:type="dxa"/>
          </w:tcPr>
          <w:p w14:paraId="1C5EB7F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1701" w:type="dxa"/>
          </w:tcPr>
          <w:p w14:paraId="78C5583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Disagree</w:t>
            </w:r>
          </w:p>
        </w:tc>
        <w:tc>
          <w:tcPr>
            <w:tcW w:w="5523" w:type="dxa"/>
          </w:tcPr>
          <w:p w14:paraId="45D6717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It may be unnecessary that every ULI contains a Mapped </w:t>
            </w:r>
            <w:r>
              <w:rPr>
                <w:rFonts w:ascii="Times New Roman" w:eastAsia="SimSun" w:hAnsi="Times New Roman" w:cs="Times New Roman"/>
                <w:lang w:val="en-US" w:eastAsia="zh-CN"/>
              </w:rPr>
              <w:lastRenderedPageBreak/>
              <w:t xml:space="preserve">Cell ID determined based on the UE’s location. In addition, the Mapped Cell ID can be determined without using the UE’s location. So this proposal is not needed. </w:t>
            </w:r>
          </w:p>
        </w:tc>
      </w:tr>
    </w:tbl>
    <w:p w14:paraId="64ADBA08" w14:textId="77777777" w:rsidR="00862C57" w:rsidRDefault="00862C57">
      <w:pPr>
        <w:rPr>
          <w:b/>
        </w:rPr>
      </w:pPr>
    </w:p>
    <w:p w14:paraId="77C6A6AF"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1AF5895A" w14:textId="77777777" w:rsidR="00862C57" w:rsidRDefault="007D7914">
      <w:pPr>
        <w:rPr>
          <w:i/>
          <w:lang w:val="en-US"/>
        </w:rPr>
      </w:pPr>
      <w:r>
        <w:rPr>
          <w:i/>
          <w:lang w:val="en-US"/>
        </w:rPr>
        <w:t>There are mixed views on this proposal</w:t>
      </w:r>
    </w:p>
    <w:p w14:paraId="58A30C3F" w14:textId="77777777" w:rsidR="00862C57" w:rsidRDefault="007D7914">
      <w:pPr>
        <w:pStyle w:val="Paragraphedeliste"/>
        <w:numPr>
          <w:ilvl w:val="0"/>
          <w:numId w:val="19"/>
        </w:numPr>
        <w:rPr>
          <w:i/>
          <w:lang w:val="en-US"/>
        </w:rPr>
      </w:pPr>
      <w:r>
        <w:rPr>
          <w:i/>
          <w:lang w:val="en-US"/>
        </w:rPr>
        <w:t>Some consider that it is already agreed that gNB has to provide the Mapped Cell ID and TAI (as part of ULI) to the AMF in the NGAP Path Switch Request message</w:t>
      </w:r>
    </w:p>
    <w:p w14:paraId="0219C2D4" w14:textId="77777777" w:rsidR="00862C57" w:rsidRDefault="007D7914">
      <w:pPr>
        <w:pStyle w:val="Paragraphedeliste"/>
        <w:numPr>
          <w:ilvl w:val="0"/>
          <w:numId w:val="19"/>
        </w:numPr>
        <w:rPr>
          <w:i/>
          <w:lang w:val="en-US"/>
        </w:rPr>
      </w:pPr>
      <w:r>
        <w:rPr>
          <w:i/>
          <w:lang w:val="en-US"/>
        </w:rPr>
        <w:t>Some question about the necessity to send these information always in the NGAP Path Switch Request message</w:t>
      </w:r>
    </w:p>
    <w:p w14:paraId="3153EEBF" w14:textId="77777777" w:rsidR="00862C57" w:rsidRDefault="007D7914">
      <w:pPr>
        <w:pStyle w:val="Paragraphedeliste"/>
        <w:numPr>
          <w:ilvl w:val="0"/>
          <w:numId w:val="8"/>
        </w:numPr>
        <w:rPr>
          <w:i/>
          <w:lang w:val="en-US"/>
        </w:rPr>
      </w:pPr>
      <w:r>
        <w:rPr>
          <w:i/>
          <w:lang w:val="en-US"/>
        </w:rPr>
        <w:t>Moderator suggests to discuss further the following proposal:</w:t>
      </w:r>
    </w:p>
    <w:p w14:paraId="7BFAE3E9" w14:textId="77777777" w:rsidR="00862C57" w:rsidRDefault="007D7914">
      <w:pPr>
        <w:rPr>
          <w:b/>
          <w:i/>
          <w:lang w:val="en-US"/>
        </w:rPr>
      </w:pPr>
      <w:r>
        <w:rPr>
          <w:b/>
          <w:i/>
          <w:lang w:val="en-US"/>
        </w:rPr>
        <w:t>Proposal: Mapped Cell ID and TAI can be added in the NGAP Path Switch Request message from gNB to AMF.</w:t>
      </w:r>
    </w:p>
    <w:p w14:paraId="63066046" w14:textId="77777777" w:rsidR="00862C57" w:rsidRDefault="00862C57">
      <w:pPr>
        <w:rPr>
          <w:b/>
          <w:lang w:val="en-US"/>
        </w:rPr>
      </w:pPr>
    </w:p>
    <w:p w14:paraId="06A83660" w14:textId="77777777" w:rsidR="00862C57" w:rsidRDefault="007D7914">
      <w:pPr>
        <w:rPr>
          <w:b/>
          <w:lang w:val="en-US"/>
        </w:rPr>
      </w:pPr>
      <w:r>
        <w:rPr>
          <w:b/>
          <w:lang w:val="en-US"/>
        </w:rPr>
        <w:t>Question 3.2.4.3: If yes, what option is preferred among the two followings: The Hand-over request message from source to target gNB convey</w:t>
      </w:r>
    </w:p>
    <w:p w14:paraId="7E3AA549" w14:textId="77777777" w:rsidR="00862C57" w:rsidRDefault="007D7914">
      <w:pPr>
        <w:pStyle w:val="Paragraphedeliste"/>
        <w:numPr>
          <w:ilvl w:val="0"/>
          <w:numId w:val="20"/>
        </w:numPr>
        <w:rPr>
          <w:b/>
          <w:lang w:val="en-US"/>
        </w:rPr>
      </w:pPr>
      <w:r>
        <w:rPr>
          <w:b/>
          <w:lang w:val="en-US"/>
        </w:rPr>
        <w:t>the UE location (if available) for the target gNB to compute the Mapped Cell ID and TAI</w:t>
      </w:r>
    </w:p>
    <w:p w14:paraId="2AE3EC5D" w14:textId="77777777" w:rsidR="00862C57" w:rsidRDefault="007D7914">
      <w:pPr>
        <w:pStyle w:val="Paragraphedeliste"/>
        <w:numPr>
          <w:ilvl w:val="0"/>
          <w:numId w:val="20"/>
        </w:numPr>
        <w:rPr>
          <w:b/>
          <w:lang w:val="en-US"/>
        </w:rPr>
      </w:pPr>
      <w:r>
        <w:rPr>
          <w:b/>
          <w:lang w:val="en-US"/>
        </w:rPr>
        <w:t>the Mapped Cell ID and the TAI</w:t>
      </w:r>
    </w:p>
    <w:p w14:paraId="04EF7598" w14:textId="77777777" w:rsidR="00862C57" w:rsidRDefault="007D7914">
      <w:pPr>
        <w:pStyle w:val="Paragraphedeliste"/>
        <w:numPr>
          <w:ilvl w:val="0"/>
          <w:numId w:val="20"/>
        </w:numPr>
        <w:rPr>
          <w:b/>
          <w:lang w:val="en-US"/>
        </w:rPr>
      </w:pPr>
      <w:r>
        <w:rPr>
          <w:b/>
          <w:lang w:val="en-US"/>
        </w:rPr>
        <w:t>other</w:t>
      </w:r>
    </w:p>
    <w:p w14:paraId="717EF878" w14:textId="77777777" w:rsidR="00862C57" w:rsidRDefault="007D7914">
      <w:pPr>
        <w:pStyle w:val="Paragraphedeliste"/>
        <w:numPr>
          <w:ilvl w:val="0"/>
          <w:numId w:val="20"/>
        </w:numPr>
        <w:rPr>
          <w:b/>
          <w:lang w:val="en-US"/>
        </w:rPr>
      </w:pPr>
      <w:r>
        <w:rPr>
          <w:b/>
          <w:lang w:val="en-US"/>
        </w:rPr>
        <w:t>none</w:t>
      </w:r>
    </w:p>
    <w:tbl>
      <w:tblPr>
        <w:tblStyle w:val="Grilledutableau"/>
        <w:tblW w:w="0" w:type="auto"/>
        <w:tblLook w:val="04A0" w:firstRow="1" w:lastRow="0" w:firstColumn="1" w:lastColumn="0" w:noHBand="0" w:noVBand="1"/>
      </w:tblPr>
      <w:tblGrid>
        <w:gridCol w:w="1838"/>
        <w:gridCol w:w="1701"/>
        <w:gridCol w:w="5523"/>
      </w:tblGrid>
      <w:tr w:rsidR="00862C57" w14:paraId="30C6A631" w14:textId="77777777">
        <w:tc>
          <w:tcPr>
            <w:tcW w:w="1838" w:type="dxa"/>
          </w:tcPr>
          <w:p w14:paraId="2F0F12E6"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7054CC68"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00329D3C"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27B27FF7" w14:textId="77777777">
        <w:tc>
          <w:tcPr>
            <w:tcW w:w="1838" w:type="dxa"/>
          </w:tcPr>
          <w:p w14:paraId="4FE283C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3FE5AF86"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698B7FC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d)</w:t>
            </w:r>
          </w:p>
        </w:tc>
      </w:tr>
      <w:tr w:rsidR="00862C57" w14:paraId="52D68649" w14:textId="77777777">
        <w:tc>
          <w:tcPr>
            <w:tcW w:w="1838" w:type="dxa"/>
          </w:tcPr>
          <w:p w14:paraId="05E3EBD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1701" w:type="dxa"/>
          </w:tcPr>
          <w:p w14:paraId="13DA768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 or b</w:t>
            </w:r>
          </w:p>
        </w:tc>
        <w:tc>
          <w:tcPr>
            <w:tcW w:w="5523" w:type="dxa"/>
          </w:tcPr>
          <w:p w14:paraId="3F0235CB" w14:textId="77777777" w:rsidR="00862C57" w:rsidRDefault="00862C57">
            <w:pPr>
              <w:spacing w:after="0" w:line="360" w:lineRule="auto"/>
              <w:rPr>
                <w:rFonts w:ascii="Times New Roman" w:eastAsia="SimSun" w:hAnsi="Times New Roman" w:cs="Times New Roman"/>
                <w:lang w:val="en-US" w:eastAsia="zh-CN"/>
              </w:rPr>
            </w:pPr>
          </w:p>
        </w:tc>
      </w:tr>
      <w:tr w:rsidR="00862C57" w14:paraId="24DB2BAF" w14:textId="77777777">
        <w:tc>
          <w:tcPr>
            <w:tcW w:w="1838" w:type="dxa"/>
          </w:tcPr>
          <w:p w14:paraId="0AEA7AA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1701" w:type="dxa"/>
          </w:tcPr>
          <w:p w14:paraId="60714F1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w:t>
            </w:r>
          </w:p>
        </w:tc>
        <w:tc>
          <w:tcPr>
            <w:tcW w:w="5523" w:type="dxa"/>
          </w:tcPr>
          <w:p w14:paraId="75F3CBB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 See above</w:t>
            </w:r>
          </w:p>
        </w:tc>
      </w:tr>
      <w:tr w:rsidR="00862C57" w14:paraId="1E82B1C6" w14:textId="77777777">
        <w:tc>
          <w:tcPr>
            <w:tcW w:w="1838" w:type="dxa"/>
          </w:tcPr>
          <w:p w14:paraId="0727AA5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17BDEC26"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6C1937E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d</w:t>
            </w:r>
            <w:r>
              <w:rPr>
                <w:rFonts w:ascii="Times New Roman" w:eastAsia="SimSun" w:hAnsi="Times New Roman" w:cs="Times New Roman"/>
                <w:lang w:val="en-US" w:eastAsia="zh-CN"/>
              </w:rPr>
              <w:t>)</w:t>
            </w:r>
          </w:p>
        </w:tc>
      </w:tr>
      <w:tr w:rsidR="00862C57" w14:paraId="34A39268" w14:textId="77777777">
        <w:tc>
          <w:tcPr>
            <w:tcW w:w="1838" w:type="dxa"/>
          </w:tcPr>
          <w:p w14:paraId="16EAC16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1701" w:type="dxa"/>
          </w:tcPr>
          <w:p w14:paraId="4709BF3E"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5BFA83E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d</w:t>
            </w:r>
            <w:r>
              <w:rPr>
                <w:rFonts w:ascii="Times New Roman" w:eastAsia="SimSun" w:hAnsi="Times New Roman" w:cs="Times New Roman"/>
                <w:lang w:val="en-US" w:eastAsia="zh-CN"/>
              </w:rPr>
              <w:t>)</w:t>
            </w:r>
          </w:p>
        </w:tc>
      </w:tr>
      <w:tr w:rsidR="00862C57" w14:paraId="1B89A369" w14:textId="77777777">
        <w:tc>
          <w:tcPr>
            <w:tcW w:w="1838" w:type="dxa"/>
          </w:tcPr>
          <w:p w14:paraId="023476E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31C31F17"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258C89A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d)</w:t>
            </w:r>
          </w:p>
        </w:tc>
      </w:tr>
      <w:tr w:rsidR="00862C57" w14:paraId="64F42D7F" w14:textId="77777777">
        <w:tc>
          <w:tcPr>
            <w:tcW w:w="1838" w:type="dxa"/>
          </w:tcPr>
          <w:p w14:paraId="0A4EC18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1701" w:type="dxa"/>
          </w:tcPr>
          <w:p w14:paraId="0A62E502"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0EF8417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w:t>
            </w:r>
          </w:p>
        </w:tc>
      </w:tr>
    </w:tbl>
    <w:p w14:paraId="068254FB" w14:textId="77777777" w:rsidR="00862C57" w:rsidRDefault="00862C57">
      <w:pPr>
        <w:rPr>
          <w:lang w:val="en-US"/>
        </w:rPr>
      </w:pPr>
    </w:p>
    <w:p w14:paraId="5102CD9E"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7396F538" w14:textId="77777777" w:rsidR="00862C57" w:rsidRDefault="007D7914">
      <w:pPr>
        <w:rPr>
          <w:i/>
          <w:lang w:val="en-US"/>
        </w:rPr>
      </w:pPr>
      <w:r>
        <w:rPr>
          <w:i/>
          <w:lang w:val="en-US"/>
        </w:rPr>
        <w:t>Most companies reject this proposal.</w:t>
      </w:r>
    </w:p>
    <w:p w14:paraId="014A68D9" w14:textId="77777777" w:rsidR="00862C57" w:rsidRDefault="007D7914">
      <w:pPr>
        <w:pStyle w:val="Paragraphedeliste"/>
        <w:numPr>
          <w:ilvl w:val="0"/>
          <w:numId w:val="8"/>
        </w:numPr>
        <w:rPr>
          <w:i/>
          <w:lang w:val="en-US"/>
        </w:rPr>
      </w:pPr>
      <w:r>
        <w:rPr>
          <w:i/>
          <w:lang w:val="en-US"/>
        </w:rPr>
        <w:t>Moderator suggests to dismiss this proposal:</w:t>
      </w:r>
    </w:p>
    <w:p w14:paraId="1EA4F7EB" w14:textId="77777777" w:rsidR="00862C57" w:rsidRDefault="00862C57">
      <w:pPr>
        <w:rPr>
          <w:lang w:val="en-US"/>
        </w:rPr>
      </w:pPr>
    </w:p>
    <w:p w14:paraId="39C7B6DC" w14:textId="77777777" w:rsidR="00862C57" w:rsidRDefault="007D7914">
      <w:pPr>
        <w:pStyle w:val="Titre2"/>
        <w:rPr>
          <w:lang w:val="en-US"/>
        </w:rPr>
      </w:pPr>
      <w:r>
        <w:rPr>
          <w:lang w:val="en-US"/>
        </w:rPr>
        <w:lastRenderedPageBreak/>
        <w:t>Feeder link switch-over procedure</w:t>
      </w:r>
    </w:p>
    <w:p w14:paraId="3DBED5A6" w14:textId="77777777" w:rsidR="00862C57" w:rsidRDefault="00862C57">
      <w:pPr>
        <w:rPr>
          <w:lang w:val="en-US"/>
        </w:rPr>
      </w:pPr>
    </w:p>
    <w:p w14:paraId="5D171A9E" w14:textId="77777777" w:rsidR="00862C57" w:rsidRDefault="007D7914">
      <w:pPr>
        <w:pStyle w:val="Titre3"/>
        <w:rPr>
          <w:lang w:val="en-US"/>
        </w:rPr>
      </w:pPr>
      <w:r>
        <w:rPr>
          <w:lang w:val="en-US"/>
        </w:rPr>
        <w:t>General</w:t>
      </w:r>
    </w:p>
    <w:p w14:paraId="5A650D04" w14:textId="77777777" w:rsidR="00862C57" w:rsidRDefault="007D7914">
      <w:pPr>
        <w:rPr>
          <w:i/>
          <w:lang w:val="en-US"/>
        </w:rPr>
      </w:pPr>
      <w:r>
        <w:rPr>
          <w:lang w:val="en-US"/>
        </w:rPr>
        <w:t xml:space="preserve">One can read in </w:t>
      </w:r>
      <w:r>
        <w:rPr>
          <w:i/>
          <w:lang w:val="en-US"/>
        </w:rPr>
        <w:t xml:space="preserve">R3-224383/Propose 2: Enhancement for feeder link switch-over need to be justified, and the scenario need to be clarified. </w:t>
      </w:r>
    </w:p>
    <w:p w14:paraId="71B148B0" w14:textId="77777777" w:rsidR="00862C57" w:rsidRDefault="007D7914">
      <w:pPr>
        <w:pStyle w:val="Paragraphedeliste"/>
        <w:numPr>
          <w:ilvl w:val="0"/>
          <w:numId w:val="8"/>
        </w:numPr>
        <w:rPr>
          <w:lang w:val="en-US"/>
        </w:rPr>
      </w:pPr>
      <w:r>
        <w:rPr>
          <w:lang w:val="en-US"/>
        </w:rPr>
        <w:t>The moderator observes that at least some proposals relates to RAN2 agreement in R17 (e.g. time window aspects) or enhancements already identified (e.g. group hand-over). Therefore, he suggests that some discussion takes place already in RAN3 without waiting for RAN2 outcomes as part of R18 work item.</w:t>
      </w:r>
    </w:p>
    <w:p w14:paraId="393E79E7" w14:textId="77777777" w:rsidR="00862C57" w:rsidRDefault="00862C57">
      <w:pPr>
        <w:rPr>
          <w:lang w:val="en-US"/>
        </w:rPr>
      </w:pPr>
    </w:p>
    <w:p w14:paraId="2CD77766" w14:textId="77777777" w:rsidR="00862C57" w:rsidRDefault="007D7914">
      <w:pPr>
        <w:rPr>
          <w:i/>
          <w:lang w:val="en-US"/>
        </w:rPr>
      </w:pPr>
      <w:r>
        <w:rPr>
          <w:lang w:val="en-US"/>
        </w:rPr>
        <w:t xml:space="preserve">One can read in </w:t>
      </w:r>
      <w:r>
        <w:rPr>
          <w:i/>
          <w:lang w:val="en-US"/>
        </w:rPr>
        <w:t>R3-224588/Proposal 2:</w:t>
      </w:r>
      <w:r>
        <w:rPr>
          <w:i/>
          <w:lang w:val="en-US"/>
        </w:rPr>
        <w:tab/>
        <w:t xml:space="preserve">The benefits of enhancement to Xn signalling to support feeder link switch-over needs further confirmation. </w:t>
      </w:r>
    </w:p>
    <w:p w14:paraId="610C4DC8" w14:textId="77777777" w:rsidR="00862C57" w:rsidRDefault="007D7914">
      <w:pPr>
        <w:rPr>
          <w:b/>
          <w:lang w:val="en-US"/>
        </w:rPr>
      </w:pPr>
      <w:r>
        <w:rPr>
          <w:b/>
          <w:lang w:val="en-US"/>
        </w:rPr>
        <w:t>Question 3.3.1: Should Xn based feeder link switch over be considered in R18 and why ?</w:t>
      </w:r>
    </w:p>
    <w:tbl>
      <w:tblPr>
        <w:tblStyle w:val="Grilledutableau"/>
        <w:tblW w:w="0" w:type="auto"/>
        <w:tblLook w:val="04A0" w:firstRow="1" w:lastRow="0" w:firstColumn="1" w:lastColumn="0" w:noHBand="0" w:noVBand="1"/>
      </w:tblPr>
      <w:tblGrid>
        <w:gridCol w:w="1838"/>
        <w:gridCol w:w="1701"/>
        <w:gridCol w:w="5523"/>
      </w:tblGrid>
      <w:tr w:rsidR="00862C57" w14:paraId="6B3F3952" w14:textId="77777777">
        <w:tc>
          <w:tcPr>
            <w:tcW w:w="1838" w:type="dxa"/>
          </w:tcPr>
          <w:p w14:paraId="3010E7AB"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1394682F"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3F6D9D7A"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038A2384" w14:textId="77777777">
        <w:tc>
          <w:tcPr>
            <w:tcW w:w="1838" w:type="dxa"/>
          </w:tcPr>
          <w:p w14:paraId="7386DD1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17DDE27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Agree</w:t>
            </w:r>
          </w:p>
        </w:tc>
        <w:tc>
          <w:tcPr>
            <w:tcW w:w="5523" w:type="dxa"/>
          </w:tcPr>
          <w:p w14:paraId="364631A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This is one of the key objective we would like to do in Rel-18.</w:t>
            </w:r>
          </w:p>
          <w:p w14:paraId="3DEC54A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As in Rel-17, we</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ve discussed signalling based solution for feeder link switch-over, and OAM based solution. And to be simple, we only adopt the OAM based solution.</w:t>
            </w:r>
          </w:p>
          <w:p w14:paraId="2E792560" w14:textId="77777777" w:rsidR="00862C57" w:rsidRDefault="00862C57">
            <w:pPr>
              <w:spacing w:after="0" w:line="360" w:lineRule="auto"/>
              <w:rPr>
                <w:rFonts w:ascii="Times New Roman" w:eastAsia="SimSun" w:hAnsi="Times New Roman" w:cs="Times New Roman"/>
                <w:lang w:val="en-US" w:eastAsia="zh-CN"/>
              </w:rPr>
            </w:pPr>
          </w:p>
          <w:p w14:paraId="789B940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Signalling based Solution makes it more flexible, and less complexity for OAM configuration.</w:t>
            </w:r>
          </w:p>
        </w:tc>
      </w:tr>
      <w:tr w:rsidR="00862C57" w14:paraId="64B8D6B7" w14:textId="77777777">
        <w:tc>
          <w:tcPr>
            <w:tcW w:w="1838" w:type="dxa"/>
          </w:tcPr>
          <w:p w14:paraId="65812C2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1701" w:type="dxa"/>
          </w:tcPr>
          <w:p w14:paraId="2787027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523" w:type="dxa"/>
          </w:tcPr>
          <w:p w14:paraId="01779C6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 with CATT</w:t>
            </w:r>
          </w:p>
        </w:tc>
      </w:tr>
      <w:tr w:rsidR="00862C57" w14:paraId="2809CE29" w14:textId="77777777">
        <w:tc>
          <w:tcPr>
            <w:tcW w:w="1838" w:type="dxa"/>
          </w:tcPr>
          <w:p w14:paraId="2212118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1701" w:type="dxa"/>
          </w:tcPr>
          <w:p w14:paraId="2A36842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Disagree</w:t>
            </w:r>
          </w:p>
        </w:tc>
        <w:tc>
          <w:tcPr>
            <w:tcW w:w="5523" w:type="dxa"/>
          </w:tcPr>
          <w:p w14:paraId="0879143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This was an original E/// proposal, and it was discussed in the Rel-16 SI and in the Rel-17 WI (we submitted full stage 3 proposals for it). RAN3 decided against it on the basis that switchover follows the satellite movement, which is “periodic and predictable” and therefore needs no signaling support. In fact, all the necessary information is currently captured in stage 2 as part of OAM-supplied information. Rel-18 follows the same NTN architecture and principles as Rel-17, so we question whether anything needs to be changed: the same RAN3 decision is still valid.</w:t>
            </w:r>
          </w:p>
        </w:tc>
      </w:tr>
      <w:tr w:rsidR="00862C57" w14:paraId="29ED903B" w14:textId="77777777">
        <w:tc>
          <w:tcPr>
            <w:tcW w:w="1838" w:type="dxa"/>
          </w:tcPr>
          <w:p w14:paraId="1B36D39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2160E3E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See comments</w:t>
            </w:r>
          </w:p>
        </w:tc>
        <w:tc>
          <w:tcPr>
            <w:tcW w:w="5523" w:type="dxa"/>
          </w:tcPr>
          <w:p w14:paraId="1D142C2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This is in the scope, so it should be studied. But technically, </w:t>
            </w:r>
            <w:r>
              <w:rPr>
                <w:rFonts w:ascii="Times New Roman" w:eastAsia="SimSun" w:hAnsi="Times New Roman" w:cs="Times New Roman"/>
                <w:lang w:val="en-US" w:eastAsia="zh-CN"/>
              </w:rPr>
              <w:lastRenderedPageBreak/>
              <w:t>we think OAM is enough to handle the most cases of feeder link switch over, so we are not convinced to use de-centralized deployment so far.</w:t>
            </w:r>
          </w:p>
        </w:tc>
      </w:tr>
      <w:tr w:rsidR="00862C57" w14:paraId="152A82FC" w14:textId="77777777">
        <w:tc>
          <w:tcPr>
            <w:tcW w:w="1838" w:type="dxa"/>
          </w:tcPr>
          <w:p w14:paraId="19C301A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lastRenderedPageBreak/>
              <w:t>C</w:t>
            </w:r>
            <w:r>
              <w:rPr>
                <w:rFonts w:ascii="Times New Roman" w:eastAsia="SimSun" w:hAnsi="Times New Roman" w:cs="Times New Roman"/>
                <w:lang w:val="en-US" w:eastAsia="zh-CN"/>
              </w:rPr>
              <w:t>hina Telecom</w:t>
            </w:r>
          </w:p>
        </w:tc>
        <w:tc>
          <w:tcPr>
            <w:tcW w:w="1701" w:type="dxa"/>
          </w:tcPr>
          <w:p w14:paraId="69230B7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Neutral</w:t>
            </w:r>
          </w:p>
        </w:tc>
        <w:tc>
          <w:tcPr>
            <w:tcW w:w="5523" w:type="dxa"/>
          </w:tcPr>
          <w:p w14:paraId="007B4C4B" w14:textId="77777777" w:rsidR="00862C57" w:rsidRDefault="00862C57">
            <w:pPr>
              <w:spacing w:after="0" w:line="360" w:lineRule="auto"/>
              <w:rPr>
                <w:rFonts w:ascii="Times New Roman" w:eastAsia="SimSun" w:hAnsi="Times New Roman" w:cs="Times New Roman"/>
                <w:lang w:val="en-US" w:eastAsia="zh-CN"/>
              </w:rPr>
            </w:pPr>
          </w:p>
        </w:tc>
      </w:tr>
      <w:tr w:rsidR="00862C57" w14:paraId="13DAC105" w14:textId="77777777">
        <w:tc>
          <w:tcPr>
            <w:tcW w:w="1838" w:type="dxa"/>
          </w:tcPr>
          <w:p w14:paraId="1AEFB7B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Sa</w:t>
            </w:r>
            <w:r>
              <w:rPr>
                <w:rFonts w:ascii="Times New Roman" w:eastAsia="SimSun" w:hAnsi="Times New Roman" w:cs="Times New Roman"/>
                <w:lang w:val="en-US" w:eastAsia="zh-CN"/>
              </w:rPr>
              <w:t>msung</w:t>
            </w:r>
          </w:p>
        </w:tc>
        <w:tc>
          <w:tcPr>
            <w:tcW w:w="1701" w:type="dxa"/>
          </w:tcPr>
          <w:p w14:paraId="7966E4D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w:t>
            </w:r>
          </w:p>
        </w:tc>
        <w:tc>
          <w:tcPr>
            <w:tcW w:w="5523" w:type="dxa"/>
          </w:tcPr>
          <w:p w14:paraId="7B66050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 with CATT.</w:t>
            </w:r>
          </w:p>
        </w:tc>
      </w:tr>
      <w:tr w:rsidR="00862C57" w14:paraId="6C3B9EA6" w14:textId="77777777">
        <w:tc>
          <w:tcPr>
            <w:tcW w:w="1838" w:type="dxa"/>
          </w:tcPr>
          <w:p w14:paraId="4A2BA59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077BBA3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Agree</w:t>
            </w:r>
          </w:p>
        </w:tc>
        <w:tc>
          <w:tcPr>
            <w:tcW w:w="5523" w:type="dxa"/>
          </w:tcPr>
          <w:p w14:paraId="30A2AFB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As mentioned by CATT and Ericsson, it is true that RAN3 has only adopted the OAM based solution in Rel-17. While, in Release 18, the signalling based solution could be further discussed.</w:t>
            </w:r>
          </w:p>
        </w:tc>
      </w:tr>
      <w:tr w:rsidR="00862C57" w14:paraId="3D3468C3" w14:textId="77777777">
        <w:tc>
          <w:tcPr>
            <w:tcW w:w="1838" w:type="dxa"/>
          </w:tcPr>
          <w:p w14:paraId="464235B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1701" w:type="dxa"/>
          </w:tcPr>
          <w:p w14:paraId="7513D7F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Disagree</w:t>
            </w:r>
          </w:p>
        </w:tc>
        <w:tc>
          <w:tcPr>
            <w:tcW w:w="5523" w:type="dxa"/>
          </w:tcPr>
          <w:p w14:paraId="15501B4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 scenario is unclear. Please clarify the specific scenario/issue. The gNB cannot control the satellite to setup a feeder link with a NTN GW. Only the satellite knows when it can setup a feeder link. </w:t>
            </w:r>
          </w:p>
        </w:tc>
      </w:tr>
    </w:tbl>
    <w:p w14:paraId="1EA3CA1F" w14:textId="77777777" w:rsidR="00862C57" w:rsidRDefault="00862C57">
      <w:pPr>
        <w:rPr>
          <w:b/>
        </w:rPr>
      </w:pPr>
    </w:p>
    <w:p w14:paraId="0C8DD378"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37F64BA8" w14:textId="77777777" w:rsidR="00862C57" w:rsidRDefault="007D7914">
      <w:pPr>
        <w:pStyle w:val="Paragraphedeliste"/>
        <w:numPr>
          <w:ilvl w:val="0"/>
          <w:numId w:val="8"/>
        </w:numPr>
        <w:rPr>
          <w:i/>
          <w:lang w:val="en-US"/>
        </w:rPr>
      </w:pPr>
      <w:r>
        <w:rPr>
          <w:i/>
          <w:lang w:val="en-US"/>
        </w:rPr>
        <w:t>There are mixed views on this proposal.Moderator invites proponents to clarify the scenario/issue that would require such procedure.</w:t>
      </w:r>
    </w:p>
    <w:p w14:paraId="7EC1342F" w14:textId="77777777" w:rsidR="00862C57" w:rsidRDefault="00862C57">
      <w:pPr>
        <w:rPr>
          <w:lang w:val="en-US"/>
        </w:rPr>
      </w:pPr>
    </w:p>
    <w:p w14:paraId="54FBEC34" w14:textId="77777777" w:rsidR="00862C57" w:rsidRDefault="00862C57">
      <w:pPr>
        <w:rPr>
          <w:lang w:val="en-US"/>
        </w:rPr>
      </w:pPr>
    </w:p>
    <w:p w14:paraId="5FA16DEA" w14:textId="77777777" w:rsidR="00862C57" w:rsidRDefault="007D7914">
      <w:pPr>
        <w:rPr>
          <w:lang w:val="en-US"/>
        </w:rPr>
      </w:pPr>
      <w:r>
        <w:rPr>
          <w:lang w:val="en-US"/>
        </w:rPr>
        <w:t xml:space="preserve">Proposal yet to be discussed </w:t>
      </w:r>
      <w:r>
        <w:rPr>
          <w:highlight w:val="yellow"/>
          <w:lang w:val="en-US"/>
        </w:rPr>
        <w:t>during 2</w:t>
      </w:r>
      <w:r>
        <w:rPr>
          <w:highlight w:val="yellow"/>
          <w:vertAlign w:val="superscript"/>
          <w:lang w:val="en-US"/>
        </w:rPr>
        <w:t>nd</w:t>
      </w:r>
      <w:r>
        <w:rPr>
          <w:highlight w:val="yellow"/>
          <w:lang w:val="en-US"/>
        </w:rPr>
        <w:t xml:space="preserve"> round</w:t>
      </w:r>
    </w:p>
    <w:p w14:paraId="4F02A0D8" w14:textId="77777777" w:rsidR="00862C57" w:rsidRDefault="007D7914">
      <w:pPr>
        <w:pStyle w:val="Paragraphedeliste"/>
        <w:numPr>
          <w:ilvl w:val="0"/>
          <w:numId w:val="21"/>
        </w:numPr>
        <w:rPr>
          <w:lang w:val="en-US"/>
        </w:rPr>
      </w:pPr>
      <w:r>
        <w:rPr>
          <w:i/>
          <w:lang w:val="en-US"/>
        </w:rPr>
        <w:t>R3-224863/Proposal 1: Signalling exchange is needed on Xn/NG to support the unpredictable feeder link switchover should be further discussed</w:t>
      </w:r>
      <w:r>
        <w:rPr>
          <w:lang w:val="en-US"/>
        </w:rPr>
        <w:t>.</w:t>
      </w:r>
    </w:p>
    <w:p w14:paraId="32E15B75" w14:textId="77777777" w:rsidR="00862C57" w:rsidRDefault="00862C57">
      <w:pPr>
        <w:rPr>
          <w:lang w:val="en-US"/>
        </w:rPr>
      </w:pPr>
    </w:p>
    <w:p w14:paraId="0A7E5AF1" w14:textId="77777777" w:rsidR="00862C57" w:rsidRDefault="00862C57">
      <w:pPr>
        <w:rPr>
          <w:lang w:val="en-US"/>
        </w:rPr>
      </w:pPr>
    </w:p>
    <w:p w14:paraId="2C73954F" w14:textId="77777777" w:rsidR="00862C57" w:rsidRDefault="007D7914">
      <w:pPr>
        <w:pStyle w:val="Titre3"/>
        <w:rPr>
          <w:lang w:val="en-US"/>
        </w:rPr>
      </w:pPr>
      <w:r>
        <w:rPr>
          <w:lang w:val="en-US"/>
        </w:rPr>
        <w:t>Time window aspects</w:t>
      </w:r>
    </w:p>
    <w:p w14:paraId="6933D5A8" w14:textId="77777777" w:rsidR="00862C57" w:rsidRDefault="00862C57">
      <w:pPr>
        <w:rPr>
          <w:lang w:val="en-US"/>
        </w:rPr>
      </w:pPr>
    </w:p>
    <w:p w14:paraId="049885B2" w14:textId="77777777" w:rsidR="00862C57" w:rsidRDefault="007D7914">
      <w:pPr>
        <w:rPr>
          <w:lang w:val="en-US"/>
        </w:rPr>
      </w:pPr>
      <w:r>
        <w:rPr>
          <w:lang w:val="en-US"/>
        </w:rPr>
        <w:t xml:space="preserve">Proposals yet to be discussed </w:t>
      </w:r>
      <w:r>
        <w:rPr>
          <w:highlight w:val="yellow"/>
          <w:lang w:val="en-US"/>
        </w:rPr>
        <w:t>in second round</w:t>
      </w:r>
      <w:r>
        <w:rPr>
          <w:lang w:val="en-US"/>
        </w:rPr>
        <w:t>:</w:t>
      </w:r>
    </w:p>
    <w:p w14:paraId="6A4DB436" w14:textId="77777777" w:rsidR="00862C57" w:rsidRDefault="007D7914">
      <w:pPr>
        <w:pStyle w:val="Paragraphedeliste"/>
        <w:numPr>
          <w:ilvl w:val="0"/>
          <w:numId w:val="15"/>
        </w:numPr>
        <w:rPr>
          <w:i/>
          <w:lang w:val="en-US"/>
        </w:rPr>
      </w:pPr>
      <w:r>
        <w:rPr>
          <w:i/>
          <w:lang w:val="en-US"/>
        </w:rPr>
        <w:t>R3-224304/Proposal 5:  NTN Cell Coverage Stop Time and Ephemeris information shall be exchanged via XN Setup procedure and Config Update procedure between the neighbouring gNBs to assist NTN mobility and ANR in Release 18.</w:t>
      </w:r>
    </w:p>
    <w:p w14:paraId="42075E73" w14:textId="77777777" w:rsidR="00862C57" w:rsidRDefault="007D7914">
      <w:pPr>
        <w:pStyle w:val="Paragraphedeliste"/>
        <w:numPr>
          <w:ilvl w:val="0"/>
          <w:numId w:val="15"/>
        </w:numPr>
        <w:rPr>
          <w:i/>
          <w:lang w:val="en-US"/>
        </w:rPr>
      </w:pPr>
      <w:r>
        <w:rPr>
          <w:i/>
          <w:lang w:val="en-US"/>
        </w:rPr>
        <w:t>R3-224304/Proposal 6: Proposal 5 shall be applicable for Feeder Link Switch over scenario as well.</w:t>
      </w:r>
    </w:p>
    <w:p w14:paraId="2FBF2BA8" w14:textId="77777777" w:rsidR="00862C57" w:rsidRDefault="00862C57">
      <w:pPr>
        <w:rPr>
          <w:lang w:val="en-US"/>
        </w:rPr>
      </w:pPr>
    </w:p>
    <w:p w14:paraId="53FAA99E" w14:textId="77777777" w:rsidR="00862C57" w:rsidRDefault="007D7914">
      <w:pPr>
        <w:pStyle w:val="Titre3"/>
        <w:rPr>
          <w:lang w:val="en-US"/>
        </w:rPr>
      </w:pPr>
      <w:r>
        <w:rPr>
          <w:lang w:val="en-US"/>
        </w:rPr>
        <w:lastRenderedPageBreak/>
        <w:t>Hard and soft switch</w:t>
      </w:r>
    </w:p>
    <w:p w14:paraId="5249E737" w14:textId="77777777" w:rsidR="00862C57" w:rsidRDefault="00862C57">
      <w:pPr>
        <w:rPr>
          <w:lang w:val="en-US"/>
        </w:rPr>
      </w:pPr>
    </w:p>
    <w:p w14:paraId="78381A7E" w14:textId="77777777" w:rsidR="00862C57" w:rsidRDefault="007D7914">
      <w:pPr>
        <w:rPr>
          <w:lang w:val="en-US"/>
        </w:rPr>
      </w:pPr>
      <w:r>
        <w:rPr>
          <w:lang w:val="en-US"/>
        </w:rPr>
        <w:t xml:space="preserve">Proposals yet to be discussed </w:t>
      </w:r>
      <w:r>
        <w:rPr>
          <w:highlight w:val="yellow"/>
          <w:lang w:val="en-US"/>
        </w:rPr>
        <w:t>in second round</w:t>
      </w:r>
      <w:r>
        <w:rPr>
          <w:lang w:val="en-US"/>
        </w:rPr>
        <w:t>:</w:t>
      </w:r>
    </w:p>
    <w:p w14:paraId="1B5D5B19" w14:textId="77777777" w:rsidR="00862C57" w:rsidRDefault="007D7914">
      <w:pPr>
        <w:pStyle w:val="Paragraphedeliste"/>
        <w:numPr>
          <w:ilvl w:val="0"/>
          <w:numId w:val="22"/>
        </w:numPr>
        <w:rPr>
          <w:i/>
          <w:lang w:val="en-US"/>
        </w:rPr>
      </w:pPr>
      <w:r>
        <w:rPr>
          <w:i/>
          <w:lang w:val="en-US"/>
        </w:rPr>
        <w:t xml:space="preserve">R3-224304/Proposal 7: Hard or Soft Feeder link Switch over indication shall be exchanged via XN Setup procedure and Config Update procedure between the neighbouring gNBs </w:t>
      </w:r>
    </w:p>
    <w:p w14:paraId="677C835B" w14:textId="77777777" w:rsidR="00862C57" w:rsidRDefault="00862C57">
      <w:pPr>
        <w:rPr>
          <w:lang w:val="en-US"/>
        </w:rPr>
      </w:pPr>
    </w:p>
    <w:p w14:paraId="2EC81985" w14:textId="77777777" w:rsidR="00862C57" w:rsidRDefault="007D7914">
      <w:pPr>
        <w:pStyle w:val="Titre3"/>
        <w:rPr>
          <w:lang w:val="en-US"/>
        </w:rPr>
      </w:pPr>
      <w:r>
        <w:rPr>
          <w:lang w:val="en-US"/>
        </w:rPr>
        <w:t>Group hand-over procedures</w:t>
      </w:r>
    </w:p>
    <w:p w14:paraId="4D87C687" w14:textId="77777777" w:rsidR="00862C57" w:rsidRDefault="00862C57">
      <w:pPr>
        <w:rPr>
          <w:lang w:val="en-US"/>
        </w:rPr>
      </w:pPr>
    </w:p>
    <w:p w14:paraId="6CD80042" w14:textId="77777777" w:rsidR="00862C57" w:rsidRDefault="007D7914">
      <w:pPr>
        <w:rPr>
          <w:lang w:val="en-US"/>
        </w:rPr>
      </w:pPr>
      <w:r>
        <w:rPr>
          <w:lang w:val="en-US"/>
        </w:rPr>
        <w:t xml:space="preserve">Proposals yet to be discussed </w:t>
      </w:r>
      <w:r>
        <w:rPr>
          <w:highlight w:val="yellow"/>
          <w:lang w:val="en-US"/>
        </w:rPr>
        <w:t>in second round</w:t>
      </w:r>
      <w:r>
        <w:rPr>
          <w:lang w:val="en-US"/>
        </w:rPr>
        <w:t>:</w:t>
      </w:r>
    </w:p>
    <w:p w14:paraId="358ECE4D" w14:textId="77777777" w:rsidR="00862C57" w:rsidRDefault="007D7914">
      <w:pPr>
        <w:pStyle w:val="Paragraphedeliste"/>
        <w:numPr>
          <w:ilvl w:val="0"/>
          <w:numId w:val="22"/>
        </w:numPr>
        <w:rPr>
          <w:i/>
          <w:lang w:val="en-US"/>
        </w:rPr>
      </w:pPr>
      <w:r>
        <w:rPr>
          <w:i/>
          <w:lang w:val="en-US"/>
        </w:rPr>
        <w:t>R3-224304/Proposal 8: Allow group transfer of UE Context via XN between the source and target gNBs for feeder link switch over.</w:t>
      </w:r>
    </w:p>
    <w:p w14:paraId="428D3039" w14:textId="77777777" w:rsidR="00862C57" w:rsidRDefault="007D7914">
      <w:pPr>
        <w:pStyle w:val="Paragraphedeliste"/>
        <w:numPr>
          <w:ilvl w:val="0"/>
          <w:numId w:val="22"/>
        </w:numPr>
        <w:rPr>
          <w:i/>
          <w:lang w:val="en-US"/>
        </w:rPr>
      </w:pPr>
      <w:r>
        <w:rPr>
          <w:i/>
          <w:lang w:val="en-US"/>
        </w:rPr>
        <w:t>R3-224305/Proposal 2: Group handovers over NG and XN interfaces should be supported for NTN for earth moving and quasi earth fixed cells</w:t>
      </w:r>
    </w:p>
    <w:p w14:paraId="3D7FC2CA" w14:textId="77777777" w:rsidR="00862C57" w:rsidRDefault="007D7914">
      <w:pPr>
        <w:pStyle w:val="Paragraphedeliste"/>
        <w:numPr>
          <w:ilvl w:val="0"/>
          <w:numId w:val="22"/>
        </w:numPr>
        <w:rPr>
          <w:i/>
          <w:lang w:val="en-US"/>
        </w:rPr>
      </w:pPr>
      <w:r>
        <w:rPr>
          <w:i/>
          <w:lang w:val="en-US"/>
        </w:rPr>
        <w:t xml:space="preserve">R3-224305/Proposal 3: For group handovers, message size limitation should be taken into consideration. </w:t>
      </w:r>
    </w:p>
    <w:p w14:paraId="69608F2E" w14:textId="77777777" w:rsidR="00862C57" w:rsidRDefault="00862C57">
      <w:pPr>
        <w:rPr>
          <w:lang w:val="en-US"/>
        </w:rPr>
      </w:pPr>
    </w:p>
    <w:p w14:paraId="3861C2B6" w14:textId="77777777" w:rsidR="00862C57" w:rsidRDefault="007D7914">
      <w:pPr>
        <w:pStyle w:val="Titre3"/>
        <w:rPr>
          <w:lang w:val="en-US"/>
        </w:rPr>
      </w:pPr>
      <w:r>
        <w:rPr>
          <w:lang w:val="en-US"/>
        </w:rPr>
        <w:t>Additional satellite assistance information information</w:t>
      </w:r>
    </w:p>
    <w:p w14:paraId="19778248" w14:textId="77777777" w:rsidR="00862C57" w:rsidRDefault="00862C57">
      <w:pPr>
        <w:rPr>
          <w:lang w:val="en-US"/>
        </w:rPr>
      </w:pPr>
    </w:p>
    <w:p w14:paraId="18CDC68C" w14:textId="77777777" w:rsidR="00862C57" w:rsidRDefault="007D7914">
      <w:pPr>
        <w:rPr>
          <w:lang w:val="en-US"/>
        </w:rPr>
      </w:pPr>
      <w:r>
        <w:rPr>
          <w:lang w:val="en-US"/>
        </w:rPr>
        <w:t xml:space="preserve">Proposals yet to be discussed </w:t>
      </w:r>
      <w:r>
        <w:rPr>
          <w:highlight w:val="yellow"/>
          <w:lang w:val="en-US"/>
        </w:rPr>
        <w:t>in second round</w:t>
      </w:r>
      <w:r>
        <w:rPr>
          <w:lang w:val="en-US"/>
        </w:rPr>
        <w:t>:</w:t>
      </w:r>
    </w:p>
    <w:p w14:paraId="294699CA" w14:textId="77777777" w:rsidR="00862C57" w:rsidRDefault="007D7914">
      <w:pPr>
        <w:pStyle w:val="Paragraphedeliste"/>
        <w:numPr>
          <w:ilvl w:val="0"/>
          <w:numId w:val="22"/>
        </w:numPr>
        <w:rPr>
          <w:i/>
          <w:lang w:val="en-US"/>
        </w:rPr>
      </w:pPr>
      <w:r>
        <w:rPr>
          <w:i/>
          <w:lang w:val="en-US"/>
        </w:rPr>
        <w:t>R3-224636/Proposal 1: It’s preferred to define a new non-UE Xn procedure for feeder link switch, to exchange the necessary info between the gNBs, at least including satellite information and corresponding serving cell(s) information to be generated by the target gNB.</w:t>
      </w:r>
    </w:p>
    <w:p w14:paraId="1486A550" w14:textId="77777777" w:rsidR="00862C57" w:rsidRDefault="007D7914">
      <w:pPr>
        <w:pStyle w:val="Paragraphedeliste"/>
        <w:numPr>
          <w:ilvl w:val="0"/>
          <w:numId w:val="22"/>
        </w:numPr>
        <w:rPr>
          <w:i/>
          <w:lang w:val="en-US"/>
        </w:rPr>
      </w:pPr>
      <w:r>
        <w:rPr>
          <w:i/>
          <w:lang w:val="en-US"/>
        </w:rPr>
        <w:t>R3-224622/Proposal 1: The satellite assistance information could be exchanged over Xn for feeder link switch-over procedure, i.e., ephemeris data with accurate time information.</w:t>
      </w:r>
    </w:p>
    <w:p w14:paraId="0C80BA1E" w14:textId="77777777" w:rsidR="00862C57" w:rsidRDefault="007D7914">
      <w:pPr>
        <w:pStyle w:val="Paragraphedeliste"/>
        <w:numPr>
          <w:ilvl w:val="0"/>
          <w:numId w:val="22"/>
        </w:numPr>
        <w:rPr>
          <w:i/>
          <w:lang w:val="en-US"/>
        </w:rPr>
      </w:pPr>
      <w:r>
        <w:rPr>
          <w:i/>
          <w:lang w:val="en-US"/>
        </w:rPr>
        <w:t>R3-224863/Proposal 2: RAN3 to discuss the exchange of assistance information on Xn/NG:</w:t>
      </w:r>
    </w:p>
    <w:p w14:paraId="4170D263" w14:textId="77777777" w:rsidR="00862C57" w:rsidRDefault="007D7914">
      <w:pPr>
        <w:pStyle w:val="Paragraphedeliste"/>
        <w:numPr>
          <w:ilvl w:val="1"/>
          <w:numId w:val="22"/>
        </w:numPr>
        <w:rPr>
          <w:i/>
          <w:lang w:val="en-US"/>
        </w:rPr>
      </w:pPr>
      <w:r>
        <w:rPr>
          <w:lang w:val="en-US"/>
        </w:rPr>
        <w:t>Cell mapping between source gNB and target gNB to perform the correct handover during feeder link switchover</w:t>
      </w:r>
    </w:p>
    <w:p w14:paraId="2043F05D" w14:textId="77777777" w:rsidR="00862C57" w:rsidRDefault="007D7914">
      <w:pPr>
        <w:pStyle w:val="Paragraphedeliste"/>
        <w:numPr>
          <w:ilvl w:val="1"/>
          <w:numId w:val="22"/>
        </w:numPr>
        <w:rPr>
          <w:lang w:val="en-US"/>
        </w:rPr>
      </w:pPr>
      <w:r>
        <w:rPr>
          <w:lang w:val="en-US"/>
        </w:rPr>
        <w:t>Available RACH resources between source and target to support RACH attempts distribution</w:t>
      </w:r>
    </w:p>
    <w:p w14:paraId="6968F5CD" w14:textId="77777777" w:rsidR="00862C57" w:rsidRDefault="007D7914">
      <w:pPr>
        <w:pStyle w:val="Paragraphedeliste"/>
        <w:numPr>
          <w:ilvl w:val="1"/>
          <w:numId w:val="22"/>
        </w:numPr>
        <w:rPr>
          <w:lang w:val="en-US"/>
        </w:rPr>
      </w:pPr>
      <w:r>
        <w:rPr>
          <w:lang w:val="en-US"/>
        </w:rPr>
        <w:t>UE list and handover policy between source and target to support RACH attempts distribution</w:t>
      </w:r>
    </w:p>
    <w:p w14:paraId="7AAAA764" w14:textId="77777777" w:rsidR="00862C57" w:rsidRDefault="00862C57">
      <w:pPr>
        <w:rPr>
          <w:lang w:val="en-US"/>
        </w:rPr>
      </w:pPr>
    </w:p>
    <w:p w14:paraId="7FE49312" w14:textId="77777777" w:rsidR="00862C57" w:rsidRDefault="00862C57">
      <w:pPr>
        <w:rPr>
          <w:lang w:val="en-US"/>
        </w:rPr>
      </w:pPr>
    </w:p>
    <w:p w14:paraId="7EEB2188" w14:textId="77777777" w:rsidR="00862C57" w:rsidRDefault="00862C57">
      <w:pPr>
        <w:rPr>
          <w:lang w:val="en-US"/>
        </w:rPr>
      </w:pPr>
    </w:p>
    <w:p w14:paraId="1D725253" w14:textId="77777777" w:rsidR="00862C57" w:rsidRDefault="007D7914">
      <w:pPr>
        <w:pStyle w:val="Titre2"/>
        <w:rPr>
          <w:lang w:val="en-US"/>
        </w:rPr>
      </w:pPr>
      <w:r>
        <w:rPr>
          <w:lang w:val="en-US"/>
        </w:rPr>
        <w:t>Conditional hand-over procedure</w:t>
      </w:r>
    </w:p>
    <w:p w14:paraId="45CCEDA1" w14:textId="77777777" w:rsidR="00862C57" w:rsidRDefault="00862C57">
      <w:pPr>
        <w:rPr>
          <w:lang w:val="en-US"/>
        </w:rPr>
      </w:pPr>
    </w:p>
    <w:p w14:paraId="61C50B29" w14:textId="77777777" w:rsidR="00862C57" w:rsidRDefault="007D7914">
      <w:pPr>
        <w:pStyle w:val="Titre3"/>
        <w:rPr>
          <w:lang w:val="en-US"/>
        </w:rPr>
      </w:pPr>
      <w:r>
        <w:rPr>
          <w:lang w:val="en-US"/>
        </w:rPr>
        <w:lastRenderedPageBreak/>
        <w:t>CHO over NG</w:t>
      </w:r>
    </w:p>
    <w:p w14:paraId="5F49FD48" w14:textId="77777777" w:rsidR="00862C57" w:rsidRDefault="00862C57">
      <w:pPr>
        <w:rPr>
          <w:lang w:val="en-US"/>
        </w:rPr>
      </w:pPr>
    </w:p>
    <w:p w14:paraId="3486A7BF" w14:textId="77777777" w:rsidR="00862C57" w:rsidRDefault="007D7914">
      <w:pPr>
        <w:rPr>
          <w:lang w:val="en-US"/>
        </w:rPr>
      </w:pPr>
      <w:r>
        <w:rPr>
          <w:lang w:val="en-US"/>
        </w:rPr>
        <w:t>On the basis of</w:t>
      </w:r>
    </w:p>
    <w:p w14:paraId="2CDE1624" w14:textId="77777777" w:rsidR="00862C57" w:rsidRDefault="007D7914">
      <w:pPr>
        <w:pStyle w:val="Paragraphedeliste"/>
        <w:numPr>
          <w:ilvl w:val="0"/>
          <w:numId w:val="23"/>
        </w:numPr>
        <w:rPr>
          <w:i/>
          <w:lang w:val="en-US"/>
        </w:rPr>
      </w:pPr>
      <w:r>
        <w:rPr>
          <w:i/>
          <w:lang w:val="en-US"/>
        </w:rPr>
        <w:t xml:space="preserve">R3-224305/Proposal 1: Conditional HO over NG shall be supported for NTN to NTN or TN to NTN or vice versa handovers </w:t>
      </w:r>
    </w:p>
    <w:p w14:paraId="5F042F0E" w14:textId="77777777" w:rsidR="00862C57" w:rsidRDefault="007D7914">
      <w:pPr>
        <w:pStyle w:val="Paragraphedeliste"/>
        <w:numPr>
          <w:ilvl w:val="0"/>
          <w:numId w:val="23"/>
        </w:numPr>
        <w:rPr>
          <w:i/>
          <w:lang w:val="en-US"/>
        </w:rPr>
      </w:pPr>
      <w:r>
        <w:rPr>
          <w:i/>
          <w:lang w:val="en-US"/>
        </w:rPr>
        <w:t>R3-224399/Proposal 3: It may be beneficial to support the CHO based handover procedure over NG interface for NTN purposes.</w:t>
      </w:r>
    </w:p>
    <w:p w14:paraId="3E8E0CF8" w14:textId="77777777" w:rsidR="00862C57" w:rsidRDefault="00862C57">
      <w:pPr>
        <w:rPr>
          <w:lang w:val="en-US"/>
        </w:rPr>
      </w:pPr>
    </w:p>
    <w:p w14:paraId="6A945A9C" w14:textId="77777777" w:rsidR="00862C57" w:rsidRDefault="007D7914">
      <w:pPr>
        <w:rPr>
          <w:b/>
          <w:lang w:val="en-US"/>
        </w:rPr>
      </w:pPr>
      <w:r>
        <w:rPr>
          <w:b/>
          <w:lang w:val="en-US"/>
        </w:rPr>
        <w:t>Question 3.4.1: Should CHO over NG apply to NTN-NTN and NTN-TN (and vice versa) hand-overs ?</w:t>
      </w:r>
    </w:p>
    <w:tbl>
      <w:tblPr>
        <w:tblStyle w:val="Grilledutableau"/>
        <w:tblW w:w="0" w:type="auto"/>
        <w:tblLook w:val="04A0" w:firstRow="1" w:lastRow="0" w:firstColumn="1" w:lastColumn="0" w:noHBand="0" w:noVBand="1"/>
      </w:tblPr>
      <w:tblGrid>
        <w:gridCol w:w="1838"/>
        <w:gridCol w:w="1701"/>
        <w:gridCol w:w="5523"/>
      </w:tblGrid>
      <w:tr w:rsidR="00862C57" w14:paraId="5CD40E9E" w14:textId="77777777">
        <w:tc>
          <w:tcPr>
            <w:tcW w:w="1838" w:type="dxa"/>
          </w:tcPr>
          <w:p w14:paraId="58650EAD"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37F0F44A"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31D894DF"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29165E9F" w14:textId="77777777">
        <w:tc>
          <w:tcPr>
            <w:tcW w:w="1838" w:type="dxa"/>
          </w:tcPr>
          <w:p w14:paraId="4E41BAE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4AAC4B9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Yes and No</w:t>
            </w:r>
          </w:p>
        </w:tc>
        <w:tc>
          <w:tcPr>
            <w:tcW w:w="5523" w:type="dxa"/>
          </w:tcPr>
          <w:p w14:paraId="4EDDD77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Firstly, we do not need to consider NTN-TN handover in Rel-18, as it is not in the scope of the WID, only the idle mobility is considered in Rel-18.</w:t>
            </w:r>
          </w:p>
          <w:p w14:paraId="2FA0061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Secondly, Support of CHO over NG for NTN-NTN handover, should be further discussed, different scenarios should be considered, quasi earth fixed cell, earth moving cell, feeder link switch. </w:t>
            </w:r>
          </w:p>
        </w:tc>
      </w:tr>
      <w:tr w:rsidR="00862C57" w14:paraId="58735E49" w14:textId="77777777">
        <w:tc>
          <w:tcPr>
            <w:tcW w:w="1838" w:type="dxa"/>
          </w:tcPr>
          <w:p w14:paraId="5A38D16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1701" w:type="dxa"/>
          </w:tcPr>
          <w:p w14:paraId="50C7305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Yes</w:t>
            </w:r>
          </w:p>
        </w:tc>
        <w:tc>
          <w:tcPr>
            <w:tcW w:w="5523" w:type="dxa"/>
          </w:tcPr>
          <w:p w14:paraId="049763F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Since NTN handovers are quite frequent as compared to TN, the source should be connected to target either via NG or XN to allow less interruption time at the UE. </w:t>
            </w:r>
          </w:p>
          <w:p w14:paraId="3EE297B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Hence introducing CHO via NG will be beneficial for NTN Handovers where XN is not available.</w:t>
            </w:r>
          </w:p>
          <w:p w14:paraId="15E39FBA" w14:textId="77777777" w:rsidR="00862C57" w:rsidRDefault="00862C57">
            <w:pPr>
              <w:spacing w:after="0" w:line="360" w:lineRule="auto"/>
              <w:rPr>
                <w:rFonts w:ascii="Times New Roman" w:eastAsia="SimSun" w:hAnsi="Times New Roman" w:cs="Times New Roman"/>
                <w:lang w:val="en-US" w:eastAsia="zh-CN"/>
              </w:rPr>
            </w:pPr>
          </w:p>
        </w:tc>
      </w:tr>
      <w:tr w:rsidR="00862C57" w14:paraId="7EB8ED15" w14:textId="77777777">
        <w:tc>
          <w:tcPr>
            <w:tcW w:w="1838" w:type="dxa"/>
          </w:tcPr>
          <w:p w14:paraId="5CF50DC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1701" w:type="dxa"/>
          </w:tcPr>
          <w:p w14:paraId="401F784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Yes and No</w:t>
            </w:r>
          </w:p>
        </w:tc>
        <w:tc>
          <w:tcPr>
            <w:tcW w:w="5523" w:type="dxa"/>
          </w:tcPr>
          <w:p w14:paraId="1255C02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 with CATT: no need to specifically support NTN-TN handovers. But there is also no need to limit any scenario: once signaling support is there and it is generic enough, it can be used according to the deployment (see our stage 3 TPs – no reason to limit or specify the scenario). Given the current architecture, We believe NG support is justified now, and Xn support seems like a “nice to have” for future-proofness.</w:t>
            </w:r>
          </w:p>
        </w:tc>
      </w:tr>
      <w:tr w:rsidR="00862C57" w14:paraId="3544BFBC" w14:textId="77777777">
        <w:tc>
          <w:tcPr>
            <w:tcW w:w="1838" w:type="dxa"/>
          </w:tcPr>
          <w:p w14:paraId="176C2DD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2C26C06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w:t>
            </w:r>
            <w:r>
              <w:rPr>
                <w:rFonts w:ascii="Times New Roman" w:eastAsia="SimSun" w:hAnsi="Times New Roman" w:cs="Times New Roman"/>
                <w:lang w:val="en-US" w:eastAsia="zh-CN"/>
              </w:rPr>
              <w:t xml:space="preserve">o </w:t>
            </w:r>
          </w:p>
        </w:tc>
        <w:tc>
          <w:tcPr>
            <w:tcW w:w="5523" w:type="dxa"/>
          </w:tcPr>
          <w:p w14:paraId="65B03DE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First we also agree with CATT that no need to consider NTN-TN handover in Rel-18. Then, as I have commented in previous questions, this could have big impact to CN, </w:t>
            </w:r>
            <w:r>
              <w:rPr>
                <w:rFonts w:ascii="Times New Roman" w:eastAsia="SimSun" w:hAnsi="Times New Roman" w:cs="Times New Roman"/>
                <w:lang w:val="en-US" w:eastAsia="zh-CN"/>
              </w:rPr>
              <w:lastRenderedPageBreak/>
              <w:t xml:space="preserve">e.g. data transfer, which needs to be analyzed first, and SA2 is also involved. </w:t>
            </w:r>
          </w:p>
        </w:tc>
      </w:tr>
      <w:tr w:rsidR="00862C57" w14:paraId="25CEBA56" w14:textId="77777777">
        <w:tc>
          <w:tcPr>
            <w:tcW w:w="1838" w:type="dxa"/>
          </w:tcPr>
          <w:p w14:paraId="297C54D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lastRenderedPageBreak/>
              <w:t>C</w:t>
            </w:r>
            <w:r>
              <w:rPr>
                <w:rFonts w:ascii="Times New Roman" w:eastAsia="SimSun" w:hAnsi="Times New Roman" w:cs="Times New Roman"/>
                <w:lang w:val="en-US" w:eastAsia="zh-CN"/>
              </w:rPr>
              <w:t>hina Telecom</w:t>
            </w:r>
          </w:p>
        </w:tc>
        <w:tc>
          <w:tcPr>
            <w:tcW w:w="1701" w:type="dxa"/>
          </w:tcPr>
          <w:p w14:paraId="21CF387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Y</w:t>
            </w:r>
            <w:r>
              <w:rPr>
                <w:rFonts w:ascii="Times New Roman" w:eastAsia="SimSun" w:hAnsi="Times New Roman" w:cs="Times New Roman"/>
                <w:lang w:val="en-US" w:eastAsia="zh-CN"/>
              </w:rPr>
              <w:t>es</w:t>
            </w:r>
          </w:p>
        </w:tc>
        <w:tc>
          <w:tcPr>
            <w:tcW w:w="5523" w:type="dxa"/>
          </w:tcPr>
          <w:p w14:paraId="25B4D7FD" w14:textId="77777777" w:rsidR="00862C57" w:rsidRDefault="00862C57">
            <w:pPr>
              <w:spacing w:after="0" w:line="360" w:lineRule="auto"/>
              <w:rPr>
                <w:rFonts w:ascii="Times New Roman" w:eastAsia="SimSun" w:hAnsi="Times New Roman" w:cs="Times New Roman"/>
                <w:lang w:val="en-US" w:eastAsia="zh-CN"/>
              </w:rPr>
            </w:pPr>
          </w:p>
        </w:tc>
      </w:tr>
      <w:tr w:rsidR="00862C57" w14:paraId="5C7E8C1D" w14:textId="77777777">
        <w:tc>
          <w:tcPr>
            <w:tcW w:w="1838" w:type="dxa"/>
          </w:tcPr>
          <w:p w14:paraId="06CF3C4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Thales</w:t>
            </w:r>
          </w:p>
        </w:tc>
        <w:tc>
          <w:tcPr>
            <w:tcW w:w="1701" w:type="dxa"/>
          </w:tcPr>
          <w:p w14:paraId="57482AC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Yes</w:t>
            </w:r>
          </w:p>
        </w:tc>
        <w:tc>
          <w:tcPr>
            <w:tcW w:w="5523" w:type="dxa"/>
          </w:tcPr>
          <w:p w14:paraId="069D52C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CHO over NG procedure shoud be supported and apply to both NTN-NTN and NTN-TN</w:t>
            </w:r>
          </w:p>
        </w:tc>
      </w:tr>
      <w:tr w:rsidR="00862C57" w14:paraId="317D794E" w14:textId="77777777">
        <w:tc>
          <w:tcPr>
            <w:tcW w:w="1838" w:type="dxa"/>
          </w:tcPr>
          <w:p w14:paraId="7DD2283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1701" w:type="dxa"/>
          </w:tcPr>
          <w:p w14:paraId="025DFDE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Yes and No</w:t>
            </w:r>
          </w:p>
        </w:tc>
        <w:tc>
          <w:tcPr>
            <w:tcW w:w="5523" w:type="dxa"/>
          </w:tcPr>
          <w:p w14:paraId="6AE36A9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HO currently is not supported in NG based handover. So CHO via NG in NTN should be further discussed. We see there is a need probably, but would like to further discuss.</w:t>
            </w:r>
          </w:p>
        </w:tc>
      </w:tr>
      <w:tr w:rsidR="00862C57" w14:paraId="34705CDB" w14:textId="77777777">
        <w:tc>
          <w:tcPr>
            <w:tcW w:w="1838" w:type="dxa"/>
          </w:tcPr>
          <w:p w14:paraId="35A36A5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593396F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Yes for NTN-NTN</w:t>
            </w:r>
          </w:p>
        </w:tc>
        <w:tc>
          <w:tcPr>
            <w:tcW w:w="5523" w:type="dxa"/>
          </w:tcPr>
          <w:p w14:paraId="2B33A29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Agree with the majority that the NTN-TN handover should be out of the scope of Rel-18. </w:t>
            </w:r>
          </w:p>
          <w:p w14:paraId="76F1C71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For the NTN-NTN handover, the CHO over NG could be further checked in this release.</w:t>
            </w:r>
          </w:p>
        </w:tc>
      </w:tr>
      <w:tr w:rsidR="00862C57" w14:paraId="553B7C21" w14:textId="77777777">
        <w:tc>
          <w:tcPr>
            <w:tcW w:w="1838" w:type="dxa"/>
          </w:tcPr>
          <w:p w14:paraId="55A715C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1701" w:type="dxa"/>
          </w:tcPr>
          <w:p w14:paraId="05FA389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w:t>
            </w:r>
          </w:p>
        </w:tc>
        <w:tc>
          <w:tcPr>
            <w:tcW w:w="5523" w:type="dxa"/>
          </w:tcPr>
          <w:p w14:paraId="6B59205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CHO is only supported via Xn-HO. It was already discussed and concluded in previous release that CHO is not supported in NG-HO. </w:t>
            </w:r>
          </w:p>
        </w:tc>
      </w:tr>
    </w:tbl>
    <w:p w14:paraId="6615F100" w14:textId="77777777" w:rsidR="00862C57" w:rsidRDefault="00862C57"/>
    <w:p w14:paraId="72CB863B"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04E98198" w14:textId="77777777" w:rsidR="00862C57" w:rsidRDefault="007D7914">
      <w:pPr>
        <w:rPr>
          <w:i/>
          <w:lang w:val="en-US"/>
        </w:rPr>
      </w:pPr>
      <w:r>
        <w:rPr>
          <w:i/>
          <w:lang w:val="en-US"/>
        </w:rPr>
        <w:t>Several companies stated that NTN-TN (and vice versa) hand-overs is out of the WI scope</w:t>
      </w:r>
    </w:p>
    <w:p w14:paraId="0D1D56F3" w14:textId="77777777" w:rsidR="00862C57" w:rsidRDefault="007D7914">
      <w:pPr>
        <w:rPr>
          <w:i/>
          <w:lang w:val="en-US"/>
        </w:rPr>
      </w:pPr>
      <w:r>
        <w:rPr>
          <w:i/>
          <w:lang w:val="en-US"/>
        </w:rPr>
        <w:t>Majority (except Nokia) consider appropriate to discuss the support of “NTN-NTN CHO over NG” as it may be beneficial where XN is not available.</w:t>
      </w:r>
    </w:p>
    <w:p w14:paraId="399D5AA1" w14:textId="77777777" w:rsidR="00862C57" w:rsidRDefault="007D7914">
      <w:pPr>
        <w:pStyle w:val="Paragraphedeliste"/>
        <w:numPr>
          <w:ilvl w:val="0"/>
          <w:numId w:val="8"/>
        </w:numPr>
        <w:rPr>
          <w:i/>
          <w:lang w:val="en-US"/>
        </w:rPr>
      </w:pPr>
      <w:r>
        <w:rPr>
          <w:i/>
          <w:lang w:val="en-US"/>
        </w:rPr>
        <w:t>Moderator suggests to discuss further the following proposal:</w:t>
      </w:r>
    </w:p>
    <w:p w14:paraId="64AAAEB9" w14:textId="77777777" w:rsidR="00862C57" w:rsidRDefault="007D7914">
      <w:pPr>
        <w:rPr>
          <w:b/>
          <w:i/>
          <w:lang w:val="en-US"/>
        </w:rPr>
      </w:pPr>
      <w:r>
        <w:rPr>
          <w:b/>
          <w:i/>
          <w:lang w:val="en-US"/>
        </w:rPr>
        <w:t>Proposal: Enhancements for the support of CHO over NG for NTN-NTN hand-over should be discussed in this WI.</w:t>
      </w:r>
    </w:p>
    <w:p w14:paraId="02FDE00E" w14:textId="77777777" w:rsidR="00862C57" w:rsidRDefault="00862C57">
      <w:pPr>
        <w:rPr>
          <w:lang w:val="en-US"/>
        </w:rPr>
      </w:pPr>
    </w:p>
    <w:p w14:paraId="60891B54" w14:textId="77777777" w:rsidR="00862C57" w:rsidRDefault="00862C57">
      <w:pPr>
        <w:rPr>
          <w:lang w:val="en-US"/>
        </w:rPr>
      </w:pPr>
    </w:p>
    <w:p w14:paraId="06EA3FBC" w14:textId="77777777" w:rsidR="00862C57" w:rsidRDefault="007D7914">
      <w:pPr>
        <w:pStyle w:val="Titre3"/>
        <w:rPr>
          <w:lang w:val="en-US"/>
        </w:rPr>
      </w:pPr>
      <w:r>
        <w:rPr>
          <w:lang w:val="en-US"/>
        </w:rPr>
        <w:t>Time based CHO</w:t>
      </w:r>
    </w:p>
    <w:p w14:paraId="639BCE16" w14:textId="77777777" w:rsidR="00862C57" w:rsidRDefault="00862C57">
      <w:pPr>
        <w:rPr>
          <w:lang w:val="en-US"/>
        </w:rPr>
      </w:pPr>
    </w:p>
    <w:p w14:paraId="6B3E0412" w14:textId="77777777" w:rsidR="00862C57" w:rsidRDefault="007D7914">
      <w:pPr>
        <w:rPr>
          <w:lang w:val="en-US"/>
        </w:rPr>
      </w:pPr>
      <w:r>
        <w:rPr>
          <w:lang w:val="en-US"/>
        </w:rPr>
        <w:t>On the basis of</w:t>
      </w:r>
    </w:p>
    <w:p w14:paraId="452F1DD3" w14:textId="77777777" w:rsidR="00862C57" w:rsidRDefault="007D7914">
      <w:pPr>
        <w:pStyle w:val="Paragraphedeliste"/>
        <w:numPr>
          <w:ilvl w:val="0"/>
          <w:numId w:val="24"/>
        </w:numPr>
        <w:rPr>
          <w:i/>
          <w:lang w:val="en-US"/>
        </w:rPr>
      </w:pPr>
      <w:r>
        <w:rPr>
          <w:i/>
          <w:lang w:val="en-US"/>
        </w:rPr>
        <w:t>R3-224579/Proposal 2: The CHO time window parameters should be signaled to the target node so it can prepare resources at the appropriate time; if the UE did not connect to the prepared cell within the given window, the target node can free up resources after the time window expires.</w:t>
      </w:r>
    </w:p>
    <w:p w14:paraId="3B980816" w14:textId="77777777" w:rsidR="00862C57" w:rsidRDefault="007D7914">
      <w:pPr>
        <w:pStyle w:val="Paragraphedeliste"/>
        <w:numPr>
          <w:ilvl w:val="0"/>
          <w:numId w:val="24"/>
        </w:numPr>
        <w:rPr>
          <w:i/>
          <w:lang w:val="en-US"/>
        </w:rPr>
      </w:pPr>
      <w:r>
        <w:rPr>
          <w:i/>
          <w:lang w:val="en-US"/>
        </w:rPr>
        <w:t>R3-224579/Proposal 3: It may be highly beneficial to also signal to the target node the estimated serving cell stop time; the target can use it as basis for the decision to release previously reserved radio resources.</w:t>
      </w:r>
    </w:p>
    <w:p w14:paraId="527B0510" w14:textId="77777777" w:rsidR="00862C57" w:rsidRDefault="007D7914">
      <w:pPr>
        <w:pStyle w:val="Paragraphedeliste"/>
        <w:numPr>
          <w:ilvl w:val="0"/>
          <w:numId w:val="24"/>
        </w:numPr>
        <w:rPr>
          <w:i/>
          <w:lang w:val="en-US"/>
        </w:rPr>
      </w:pPr>
      <w:r>
        <w:rPr>
          <w:i/>
          <w:lang w:val="en-US"/>
        </w:rPr>
        <w:lastRenderedPageBreak/>
        <w:t>R3-224579/Proposal 4: To support time-based triggered CHO in RAN3 for NTN as discussed above, at least 3 IEs (Handover Window Start, Handover Window Duration, Serving Cell Stop Time IEs – encoding should correspond to the equivalent RRC IEs) should be included in the Source NG-RAN Node to Target NG-RAN Node Transparent Container IE in NGAP.</w:t>
      </w:r>
    </w:p>
    <w:p w14:paraId="547E252E" w14:textId="77777777" w:rsidR="00862C57" w:rsidRDefault="007D7914">
      <w:pPr>
        <w:pStyle w:val="Paragraphedeliste"/>
        <w:numPr>
          <w:ilvl w:val="0"/>
          <w:numId w:val="24"/>
        </w:numPr>
        <w:rPr>
          <w:i/>
          <w:lang w:val="en-US"/>
        </w:rPr>
      </w:pPr>
      <w:r>
        <w:rPr>
          <w:i/>
          <w:lang w:val="en-US"/>
        </w:rPr>
        <w:t>R3-224579/Proposal 5: In case Xn is envisaged between source and target (e.g. potential NTN regenerative architecture in a future release), the above IEs should be added to the HANDOVER REQUEST message in XnAP.</w:t>
      </w:r>
    </w:p>
    <w:p w14:paraId="066544E9" w14:textId="77777777" w:rsidR="00862C57" w:rsidRDefault="007D7914">
      <w:pPr>
        <w:pStyle w:val="Paragraphedeliste"/>
        <w:numPr>
          <w:ilvl w:val="0"/>
          <w:numId w:val="24"/>
        </w:numPr>
        <w:rPr>
          <w:i/>
          <w:lang w:val="en-US"/>
        </w:rPr>
      </w:pPr>
      <w:r>
        <w:rPr>
          <w:i/>
          <w:lang w:val="en-US"/>
        </w:rPr>
        <w:t>R3-224588/Proposal 3:</w:t>
      </w:r>
      <w:r>
        <w:rPr>
          <w:i/>
          <w:lang w:val="en-US"/>
        </w:rPr>
        <w:tab/>
        <w:t>Signal the UE specific time window to target RAN node via Xn to assist time-based CHO.</w:t>
      </w:r>
    </w:p>
    <w:p w14:paraId="76114109" w14:textId="77777777" w:rsidR="00862C57" w:rsidRDefault="00862C57">
      <w:pPr>
        <w:rPr>
          <w:lang w:val="en-US"/>
        </w:rPr>
      </w:pPr>
    </w:p>
    <w:p w14:paraId="0EF8DE6C" w14:textId="77777777" w:rsidR="00862C57" w:rsidRDefault="007D7914">
      <w:pPr>
        <w:rPr>
          <w:b/>
          <w:lang w:val="en-US"/>
        </w:rPr>
      </w:pPr>
      <w:r>
        <w:rPr>
          <w:b/>
          <w:lang w:val="en-US"/>
        </w:rPr>
        <w:t>Question 3.4.2.1: Should additional CHO time information be signaled to the target node</w:t>
      </w:r>
    </w:p>
    <w:p w14:paraId="7C799B4A" w14:textId="77777777" w:rsidR="00862C57" w:rsidRDefault="007D7914">
      <w:pPr>
        <w:pStyle w:val="Paragraphedeliste"/>
        <w:numPr>
          <w:ilvl w:val="0"/>
          <w:numId w:val="25"/>
        </w:numPr>
        <w:rPr>
          <w:b/>
          <w:lang w:val="en-US"/>
        </w:rPr>
      </w:pPr>
      <w:r>
        <w:rPr>
          <w:b/>
          <w:lang w:val="en-US"/>
        </w:rPr>
        <w:t>If yes</w:t>
      </w:r>
    </w:p>
    <w:p w14:paraId="60475FB7" w14:textId="77777777" w:rsidR="00862C57" w:rsidRDefault="007D7914">
      <w:pPr>
        <w:pStyle w:val="Paragraphedeliste"/>
        <w:numPr>
          <w:ilvl w:val="1"/>
          <w:numId w:val="25"/>
        </w:numPr>
        <w:rPr>
          <w:b/>
          <w:lang w:val="en-US"/>
        </w:rPr>
      </w:pPr>
      <w:r>
        <w:rPr>
          <w:b/>
          <w:lang w:val="en-US"/>
        </w:rPr>
        <w:t>Preferred parameters (e.g. time window, serving cell stop time) ?</w:t>
      </w:r>
    </w:p>
    <w:p w14:paraId="2D2FD6CF" w14:textId="77777777" w:rsidR="00862C57" w:rsidRDefault="007D7914">
      <w:pPr>
        <w:pStyle w:val="Paragraphedeliste"/>
        <w:numPr>
          <w:ilvl w:val="1"/>
          <w:numId w:val="25"/>
        </w:numPr>
        <w:rPr>
          <w:b/>
          <w:lang w:val="en-US"/>
        </w:rPr>
      </w:pPr>
      <w:r>
        <w:rPr>
          <w:b/>
          <w:lang w:val="en-US"/>
        </w:rPr>
        <w:t>Preferred additional IEs to be included in the Source NG-RAN Node to Target NG-RAN Node Transparent Container IE (e.g. Handover Window Start, Handover Window Duration, Serving Cell Stop Time IEs)?</w:t>
      </w:r>
    </w:p>
    <w:tbl>
      <w:tblPr>
        <w:tblStyle w:val="Grilledutableau"/>
        <w:tblW w:w="0" w:type="auto"/>
        <w:tblLook w:val="04A0" w:firstRow="1" w:lastRow="0" w:firstColumn="1" w:lastColumn="0" w:noHBand="0" w:noVBand="1"/>
      </w:tblPr>
      <w:tblGrid>
        <w:gridCol w:w="1838"/>
        <w:gridCol w:w="1701"/>
        <w:gridCol w:w="5523"/>
      </w:tblGrid>
      <w:tr w:rsidR="00862C57" w14:paraId="6AAF170F" w14:textId="77777777">
        <w:tc>
          <w:tcPr>
            <w:tcW w:w="1838" w:type="dxa"/>
          </w:tcPr>
          <w:p w14:paraId="1F50892F"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6FAB9C93"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 and preferences</w:t>
            </w:r>
          </w:p>
        </w:tc>
        <w:tc>
          <w:tcPr>
            <w:tcW w:w="5523" w:type="dxa"/>
          </w:tcPr>
          <w:p w14:paraId="25A29EB4"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641D7168" w14:textId="77777777">
        <w:tc>
          <w:tcPr>
            <w:tcW w:w="1838" w:type="dxa"/>
          </w:tcPr>
          <w:p w14:paraId="5A14991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63416D0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See comments</w:t>
            </w:r>
          </w:p>
        </w:tc>
        <w:tc>
          <w:tcPr>
            <w:tcW w:w="5523" w:type="dxa"/>
          </w:tcPr>
          <w:p w14:paraId="6001954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The below info are copied from comments of 3.2.1.</w:t>
            </w:r>
          </w:p>
          <w:p w14:paraId="37C9249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The main use cases for time based CHO is for:</w:t>
            </w:r>
          </w:p>
          <w:p w14:paraId="3A8E174A" w14:textId="77777777" w:rsidR="00862C57" w:rsidRDefault="007D7914">
            <w:pPr>
              <w:pStyle w:val="Paragraphedeliste"/>
              <w:numPr>
                <w:ilvl w:val="0"/>
                <w:numId w:val="12"/>
              </w:numPr>
              <w:spacing w:after="0" w:line="360" w:lineRule="auto"/>
              <w:rPr>
                <w:rFonts w:ascii="Times New Roman" w:eastAsia="SimSun" w:hAnsi="Times New Roman"/>
                <w:lang w:val="en-US" w:eastAsia="zh-CN"/>
              </w:rPr>
            </w:pPr>
            <w:r>
              <w:rPr>
                <w:rFonts w:ascii="Times New Roman" w:eastAsia="SimSun" w:hAnsi="Times New Roman" w:hint="eastAsia"/>
                <w:lang w:val="en-US" w:eastAsia="zh-CN"/>
              </w:rPr>
              <w:t>Case 1: Quasi earth fixed cell case, UE handover to the next coming cell.</w:t>
            </w:r>
          </w:p>
          <w:p w14:paraId="78204892" w14:textId="77777777" w:rsidR="00862C57" w:rsidRDefault="007D7914">
            <w:pPr>
              <w:pStyle w:val="Paragraphedeliste"/>
              <w:numPr>
                <w:ilvl w:val="0"/>
                <w:numId w:val="12"/>
              </w:numPr>
              <w:spacing w:after="0" w:line="360" w:lineRule="auto"/>
              <w:rPr>
                <w:rFonts w:ascii="Times New Roman" w:eastAsia="SimSun" w:hAnsi="Times New Roman"/>
                <w:lang w:val="en-US" w:eastAsia="zh-CN"/>
              </w:rPr>
            </w:pPr>
            <w:r>
              <w:rPr>
                <w:rFonts w:ascii="Times New Roman" w:eastAsia="SimSun" w:hAnsi="Times New Roman" w:hint="eastAsia"/>
                <w:lang w:val="en-US" w:eastAsia="zh-CN"/>
              </w:rPr>
              <w:t>Case 2: Feeder link switch case, UE handover to the target cell with the same/similar coverage.</w:t>
            </w:r>
          </w:p>
          <w:p w14:paraId="098D0F50" w14:textId="77777777" w:rsidR="00862C57" w:rsidRDefault="00862C57">
            <w:pPr>
              <w:spacing w:after="0" w:line="360" w:lineRule="auto"/>
              <w:rPr>
                <w:rFonts w:ascii="Times New Roman" w:eastAsia="SimSun" w:hAnsi="Times New Roman" w:cs="Times New Roman"/>
                <w:lang w:val="en-US" w:eastAsia="zh-CN"/>
              </w:rPr>
            </w:pPr>
          </w:p>
          <w:p w14:paraId="039136B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For earth moving cell case (Case 3), whether and how the time based CHO could be applied is not clear from RAN2 perspective, which will be further considered in Rel-18.</w:t>
            </w:r>
          </w:p>
          <w:p w14:paraId="74ED15B2" w14:textId="77777777" w:rsidR="00862C57" w:rsidRDefault="00862C57">
            <w:pPr>
              <w:spacing w:after="0" w:line="360" w:lineRule="auto"/>
              <w:rPr>
                <w:rFonts w:ascii="Times New Roman" w:eastAsia="SimSun" w:hAnsi="Times New Roman" w:cs="Times New Roman"/>
                <w:lang w:val="en-US" w:eastAsia="zh-CN"/>
              </w:rPr>
            </w:pPr>
          </w:p>
          <w:p w14:paraId="46663A3C" w14:textId="77777777" w:rsidR="00862C57" w:rsidRDefault="007D7914">
            <w:pPr>
              <w:spacing w:after="0" w:line="360" w:lineRule="auto"/>
              <w:rPr>
                <w:rFonts w:ascii="Times New Roman" w:eastAsia="SimSun" w:hAnsi="Times New Roman" w:cs="Times New Roman"/>
                <w:u w:val="single"/>
                <w:lang w:val="en-US" w:eastAsia="zh-CN"/>
              </w:rPr>
            </w:pPr>
            <w:r>
              <w:rPr>
                <w:rFonts w:ascii="Times New Roman" w:eastAsia="SimSun" w:hAnsi="Times New Roman" w:cs="Times New Roman" w:hint="eastAsia"/>
                <w:b/>
                <w:u w:val="single"/>
                <w:lang w:val="en-US" w:eastAsia="zh-CN"/>
              </w:rPr>
              <w:t xml:space="preserve">For the Case 1, </w:t>
            </w:r>
            <w:r>
              <w:rPr>
                <w:rFonts w:ascii="Times New Roman" w:eastAsia="SimSun" w:hAnsi="Times New Roman" w:cs="Times New Roman" w:hint="eastAsia"/>
                <w:lang w:val="en-US" w:eastAsia="zh-CN"/>
              </w:rPr>
              <w:t xml:space="preserve">with big possibility the handover is within a NTN-GW, which means the handover is intra gNB, </w:t>
            </w:r>
            <w:r>
              <w:rPr>
                <w:rFonts w:ascii="Times New Roman" w:eastAsia="SimSun" w:hAnsi="Times New Roman" w:cs="Times New Roman" w:hint="eastAsia"/>
                <w:u w:val="single"/>
                <w:lang w:val="en-US" w:eastAsia="zh-CN"/>
              </w:rPr>
              <w:t>no need to coordinate between gNBs.</w:t>
            </w:r>
          </w:p>
          <w:p w14:paraId="5AD4F147" w14:textId="77777777" w:rsidR="00862C57" w:rsidRDefault="00862C57">
            <w:pPr>
              <w:spacing w:after="0" w:line="360" w:lineRule="auto"/>
              <w:rPr>
                <w:rFonts w:ascii="Times New Roman" w:eastAsia="SimSun" w:hAnsi="Times New Roman" w:cs="Times New Roman"/>
                <w:lang w:val="en-US" w:eastAsia="zh-CN"/>
              </w:rPr>
            </w:pPr>
          </w:p>
          <w:p w14:paraId="363916B2" w14:textId="77777777" w:rsidR="00862C57" w:rsidRDefault="007D7914">
            <w:pPr>
              <w:spacing w:after="0" w:line="360" w:lineRule="auto"/>
              <w:rPr>
                <w:rFonts w:ascii="Times New Roman" w:eastAsia="SimSun" w:hAnsi="Times New Roman" w:cs="Times New Roman"/>
                <w:u w:val="single"/>
                <w:lang w:val="en-US" w:eastAsia="zh-CN"/>
              </w:rPr>
            </w:pPr>
            <w:r>
              <w:rPr>
                <w:rFonts w:ascii="Times New Roman" w:eastAsia="SimSun" w:hAnsi="Times New Roman" w:cs="Times New Roman" w:hint="eastAsia"/>
                <w:b/>
                <w:u w:val="single"/>
                <w:lang w:val="en-US" w:eastAsia="zh-CN"/>
              </w:rPr>
              <w:t>For Case 2,</w:t>
            </w:r>
            <w:r>
              <w:rPr>
                <w:rFonts w:ascii="Times New Roman" w:eastAsia="SimSun" w:hAnsi="Times New Roman" w:cs="Times New Roman" w:hint="eastAsia"/>
                <w:lang w:val="en-US" w:eastAsia="zh-CN"/>
              </w:rPr>
              <w:t xml:space="preserve"> satellite is switching over the NTN-GW, with big possibility the handover is between the gNBs, </w:t>
            </w:r>
            <w:r>
              <w:rPr>
                <w:rFonts w:ascii="Times New Roman" w:eastAsia="SimSun" w:hAnsi="Times New Roman" w:cs="Times New Roman" w:hint="eastAsia"/>
                <w:u w:val="single"/>
                <w:lang w:val="en-US" w:eastAsia="zh-CN"/>
              </w:rPr>
              <w:t xml:space="preserve">inter-gNB coordination seems beneficial, </w:t>
            </w:r>
            <w:r>
              <w:rPr>
                <w:rFonts w:ascii="Times New Roman" w:eastAsia="SimSun" w:hAnsi="Times New Roman" w:cs="Times New Roman" w:hint="eastAsia"/>
                <w:highlight w:val="yellow"/>
                <w:u w:val="single"/>
                <w:lang w:val="en-US" w:eastAsia="zh-CN"/>
              </w:rPr>
              <w:t xml:space="preserve">e.g. serving cell stop </w:t>
            </w:r>
            <w:r>
              <w:rPr>
                <w:rFonts w:ascii="Times New Roman" w:eastAsia="SimSun" w:hAnsi="Times New Roman" w:cs="Times New Roman" w:hint="eastAsia"/>
                <w:highlight w:val="yellow"/>
                <w:u w:val="single"/>
                <w:lang w:val="en-US" w:eastAsia="zh-CN"/>
              </w:rPr>
              <w:lastRenderedPageBreak/>
              <w:t>time, target cell start time</w:t>
            </w:r>
            <w:r>
              <w:rPr>
                <w:rFonts w:ascii="Times New Roman" w:eastAsia="SimSun" w:hAnsi="Times New Roman" w:cs="Times New Roman" w:hint="eastAsia"/>
                <w:u w:val="single"/>
                <w:lang w:val="en-US" w:eastAsia="zh-CN"/>
              </w:rPr>
              <w:t>. However, non-UE procedure is preferred.</w:t>
            </w:r>
          </w:p>
          <w:p w14:paraId="472885B4" w14:textId="77777777" w:rsidR="00862C57" w:rsidRDefault="00862C57">
            <w:pPr>
              <w:spacing w:after="0" w:line="360" w:lineRule="auto"/>
              <w:rPr>
                <w:rFonts w:ascii="Times New Roman" w:eastAsia="SimSun" w:hAnsi="Times New Roman" w:cs="Times New Roman"/>
                <w:lang w:val="en-US" w:eastAsia="zh-CN"/>
              </w:rPr>
            </w:pPr>
          </w:p>
          <w:p w14:paraId="789E187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b/>
                <w:u w:val="single"/>
                <w:lang w:val="en-US" w:eastAsia="zh-CN"/>
              </w:rPr>
              <w:t>For Case 3,</w:t>
            </w:r>
            <w:r>
              <w:rPr>
                <w:rFonts w:ascii="Times New Roman" w:eastAsia="SimSun" w:hAnsi="Times New Roman" w:cs="Times New Roman" w:hint="eastAsia"/>
                <w:lang w:val="en-US" w:eastAsia="zh-CN"/>
              </w:rPr>
              <w:t xml:space="preserve"> different UE in </w:t>
            </w:r>
            <w:r>
              <w:rPr>
                <w:rFonts w:ascii="Times New Roman" w:eastAsia="SimSun" w:hAnsi="Times New Roman" w:cs="Times New Roman"/>
                <w:lang w:val="en-US" w:eastAsia="zh-CN"/>
              </w:rPr>
              <w:t>different</w:t>
            </w:r>
            <w:r>
              <w:rPr>
                <w:rFonts w:ascii="Times New Roman" w:eastAsia="SimSun" w:hAnsi="Times New Roman" w:cs="Times New Roman" w:hint="eastAsia"/>
                <w:lang w:val="en-US" w:eastAsia="zh-CN"/>
              </w:rPr>
              <w:t xml:space="preserve"> location may have different handover window, </w:t>
            </w:r>
            <w:r>
              <w:rPr>
                <w:rFonts w:ascii="Times New Roman" w:eastAsia="SimSun" w:hAnsi="Times New Roman" w:cs="Times New Roman" w:hint="eastAsia"/>
                <w:u w:val="single"/>
                <w:lang w:val="en-US" w:eastAsia="zh-CN"/>
              </w:rPr>
              <w:t xml:space="preserve">per UE coordination may be needed. However, we </w:t>
            </w:r>
            <w:r>
              <w:rPr>
                <w:rFonts w:ascii="Times New Roman" w:eastAsia="SimSun" w:hAnsi="Times New Roman" w:cs="Times New Roman" w:hint="eastAsia"/>
                <w:highlight w:val="yellow"/>
                <w:u w:val="single"/>
                <w:lang w:val="en-US" w:eastAsia="zh-CN"/>
              </w:rPr>
              <w:t>should wait a little bit to see RAN2 progress on supporting of time based CHO in earth moving cell case.</w:t>
            </w:r>
          </w:p>
        </w:tc>
      </w:tr>
      <w:tr w:rsidR="00862C57" w14:paraId="52428120" w14:textId="77777777">
        <w:tc>
          <w:tcPr>
            <w:tcW w:w="1838" w:type="dxa"/>
          </w:tcPr>
          <w:p w14:paraId="58949D7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Qualcomm</w:t>
            </w:r>
          </w:p>
        </w:tc>
        <w:tc>
          <w:tcPr>
            <w:tcW w:w="1701" w:type="dxa"/>
          </w:tcPr>
          <w:p w14:paraId="5868B8CA"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4485F4D3" w14:textId="77777777" w:rsidR="00862C57" w:rsidRDefault="007D7914">
            <w:pPr>
              <w:pStyle w:val="Paragraphedeliste"/>
              <w:numPr>
                <w:ilvl w:val="0"/>
                <w:numId w:val="26"/>
              </w:numPr>
              <w:spacing w:after="0" w:line="360" w:lineRule="auto"/>
              <w:rPr>
                <w:rFonts w:ascii="Times New Roman" w:eastAsia="SimSun" w:hAnsi="Times New Roman"/>
                <w:lang w:val="en-US" w:eastAsia="zh-CN"/>
              </w:rPr>
            </w:pPr>
            <w:r>
              <w:rPr>
                <w:rFonts w:ascii="Times New Roman" w:eastAsia="SimSun" w:hAnsi="Times New Roman"/>
                <w:lang w:val="en-US" w:eastAsia="zh-CN"/>
              </w:rPr>
              <w:t>For Time-based HO introduced in RAN2 CondEvent T1, Threshold and duration are sent to UE via RRC. The time ‘T’ at which the target can expect a UE and duration ‘T+X’ for which target can hold its resources expecting a UE can be send to the target in CHO.</w:t>
            </w:r>
          </w:p>
          <w:p w14:paraId="620E1B84" w14:textId="77777777" w:rsidR="00862C57" w:rsidRDefault="007D7914">
            <w:pPr>
              <w:pStyle w:val="Paragraphedeliste"/>
              <w:numPr>
                <w:ilvl w:val="0"/>
                <w:numId w:val="26"/>
              </w:numPr>
              <w:spacing w:after="0" w:line="360" w:lineRule="auto"/>
              <w:rPr>
                <w:rFonts w:ascii="Times New Roman" w:eastAsia="SimSun" w:hAnsi="Times New Roman"/>
                <w:lang w:val="en-US" w:eastAsia="zh-CN"/>
              </w:rPr>
            </w:pPr>
            <w:r>
              <w:rPr>
                <w:rFonts w:ascii="Times New Roman" w:eastAsia="SimSun" w:hAnsi="Times New Roman"/>
                <w:lang w:val="en-US" w:eastAsia="zh-CN"/>
              </w:rPr>
              <w:t>The Serving Cell stop time is beneficial if exchanged in XN setup instead of Handover, as it helps the source to choose the appropriate targets for CHO</w:t>
            </w:r>
          </w:p>
        </w:tc>
      </w:tr>
      <w:tr w:rsidR="00862C57" w14:paraId="2FCB7805" w14:textId="77777777">
        <w:tc>
          <w:tcPr>
            <w:tcW w:w="1838" w:type="dxa"/>
          </w:tcPr>
          <w:p w14:paraId="5C60913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1701" w:type="dxa"/>
          </w:tcPr>
          <w:p w14:paraId="7FB0276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 alt. a</w:t>
            </w:r>
          </w:p>
        </w:tc>
        <w:tc>
          <w:tcPr>
            <w:tcW w:w="5523" w:type="dxa"/>
          </w:tcPr>
          <w:p w14:paraId="23E553C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Serving cell stop time is unnecessary in Xn setup (if there is such a thing!) because it is related to satellite motion (“periodic and predictable”), but it may be possible for the source cell to tweak it for the CHO. For this reason we think it’s beneficial to add it to the other CHO parameters.</w:t>
            </w:r>
          </w:p>
        </w:tc>
      </w:tr>
      <w:tr w:rsidR="00862C57" w14:paraId="50EF5AC2" w14:textId="77777777">
        <w:tc>
          <w:tcPr>
            <w:tcW w:w="1838" w:type="dxa"/>
          </w:tcPr>
          <w:p w14:paraId="2BC82E4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39A4718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w:t>
            </w:r>
          </w:p>
        </w:tc>
        <w:tc>
          <w:tcPr>
            <w:tcW w:w="5523" w:type="dxa"/>
          </w:tcPr>
          <w:p w14:paraId="74A3F4B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We think at least time window (start time and duration) should be exchanged via Xn. As for serving cell stop time, we fail to understand how this information will be used, considering if we will have time window. Resources can be released after time window expires. Of course, further clarification is welcome. </w:t>
            </w:r>
          </w:p>
        </w:tc>
      </w:tr>
      <w:tr w:rsidR="00862C57" w14:paraId="463A02DA" w14:textId="77777777">
        <w:tc>
          <w:tcPr>
            <w:tcW w:w="1838" w:type="dxa"/>
          </w:tcPr>
          <w:p w14:paraId="0979955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1701" w:type="dxa"/>
          </w:tcPr>
          <w:p w14:paraId="18626A9F"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12A1049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It is beneficial to make some enhancements on Xn and NG to support time-based CHO. However, it does not seem necessary to indicate the serving cell stop time.</w:t>
            </w:r>
          </w:p>
        </w:tc>
      </w:tr>
      <w:tr w:rsidR="00862C57" w14:paraId="1AEC1A48" w14:textId="77777777">
        <w:tc>
          <w:tcPr>
            <w:tcW w:w="1838" w:type="dxa"/>
          </w:tcPr>
          <w:p w14:paraId="3A8C318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Thales</w:t>
            </w:r>
          </w:p>
        </w:tc>
        <w:tc>
          <w:tcPr>
            <w:tcW w:w="1701" w:type="dxa"/>
          </w:tcPr>
          <w:p w14:paraId="2F55A53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523" w:type="dxa"/>
          </w:tcPr>
          <w:p w14:paraId="03B03BA0" w14:textId="77777777" w:rsidR="00862C57" w:rsidRDefault="00862C57">
            <w:pPr>
              <w:spacing w:after="0" w:line="360" w:lineRule="auto"/>
              <w:rPr>
                <w:rFonts w:ascii="Times New Roman" w:eastAsia="SimSun" w:hAnsi="Times New Roman" w:cs="Times New Roman"/>
                <w:lang w:val="en-US" w:eastAsia="zh-CN"/>
              </w:rPr>
            </w:pPr>
          </w:p>
        </w:tc>
      </w:tr>
      <w:tr w:rsidR="00862C57" w14:paraId="1D6549BB" w14:textId="77777777">
        <w:tc>
          <w:tcPr>
            <w:tcW w:w="1838" w:type="dxa"/>
          </w:tcPr>
          <w:p w14:paraId="6EB8F5A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1701" w:type="dxa"/>
          </w:tcPr>
          <w:p w14:paraId="48B3E12D"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37D2647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W</w:t>
            </w:r>
            <w:r>
              <w:rPr>
                <w:rFonts w:ascii="Times New Roman" w:eastAsia="SimSun" w:hAnsi="Times New Roman" w:cs="Times New Roman"/>
                <w:lang w:val="en-US" w:eastAsia="zh-CN"/>
              </w:rPr>
              <w:t xml:space="preserve">e think the preferred information is need to be exchanged. For the serving cell stop time we also think maybe non-UE associated signaling is fine since it is common for all the </w:t>
            </w:r>
            <w:r>
              <w:rPr>
                <w:rFonts w:ascii="Times New Roman" w:eastAsia="SimSun" w:hAnsi="Times New Roman" w:cs="Times New Roman"/>
                <w:lang w:val="en-US" w:eastAsia="zh-CN"/>
              </w:rPr>
              <w:lastRenderedPageBreak/>
              <w:t>mobility UEs.</w:t>
            </w:r>
          </w:p>
        </w:tc>
      </w:tr>
      <w:tr w:rsidR="00862C57" w14:paraId="1B0D7972" w14:textId="77777777">
        <w:tc>
          <w:tcPr>
            <w:tcW w:w="1838" w:type="dxa"/>
          </w:tcPr>
          <w:p w14:paraId="51CA414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lastRenderedPageBreak/>
              <w:t>ZTE</w:t>
            </w:r>
          </w:p>
        </w:tc>
        <w:tc>
          <w:tcPr>
            <w:tcW w:w="1701" w:type="dxa"/>
          </w:tcPr>
          <w:p w14:paraId="57364EE7"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597DCA2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OK for the time window info. </w:t>
            </w:r>
          </w:p>
          <w:p w14:paraId="49C1635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Regarding the serving cell stop time, it could be beneficial to feeder link switch-over, but not clear for the CHO.</w:t>
            </w:r>
          </w:p>
        </w:tc>
      </w:tr>
      <w:tr w:rsidR="00862C57" w14:paraId="0A3298A7" w14:textId="77777777">
        <w:tc>
          <w:tcPr>
            <w:tcW w:w="1838" w:type="dxa"/>
          </w:tcPr>
          <w:p w14:paraId="6EF8C6A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1701" w:type="dxa"/>
          </w:tcPr>
          <w:p w14:paraId="58E9F65E"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229D5E2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Again, CHO is only supported for Xn-HO. Previous mobility enhancement WI discussed and concluded CHO is not for N2-HO. Better to first discuss the use cases, e.g, as mentioned by CATT, then decide the possible enhancements</w:t>
            </w:r>
          </w:p>
        </w:tc>
      </w:tr>
    </w:tbl>
    <w:p w14:paraId="5216E9E7" w14:textId="77777777" w:rsidR="00862C57" w:rsidRDefault="00862C57"/>
    <w:p w14:paraId="54181557"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3AF77CF4" w14:textId="77777777" w:rsidR="00862C57" w:rsidRDefault="007D7914">
      <w:pPr>
        <w:rPr>
          <w:i/>
          <w:lang w:val="en-US" w:eastAsia="zh-CN"/>
        </w:rPr>
      </w:pPr>
      <w:r>
        <w:rPr>
          <w:i/>
          <w:lang w:val="en-US" w:eastAsia="zh-CN"/>
        </w:rPr>
        <w:t>About the exchange between gNBs of e.g. serving cell stop time, target cell start time: Eithre companies are not convinced or consider that a non-UE procedure would be preferred.</w:t>
      </w:r>
    </w:p>
    <w:p w14:paraId="43816805" w14:textId="77777777" w:rsidR="00862C57" w:rsidRDefault="007D7914">
      <w:pPr>
        <w:rPr>
          <w:i/>
          <w:lang w:val="en-US" w:eastAsia="zh-CN"/>
        </w:rPr>
      </w:pPr>
      <w:r>
        <w:rPr>
          <w:i/>
          <w:lang w:val="en-US" w:eastAsia="zh-CN"/>
        </w:rPr>
        <w:t>About the exchange between gNBs of time window (start time and duration) via Xn: Most companies consider that it could be of interest. However CATT and Nokia questioned about the relevant use cases.</w:t>
      </w:r>
    </w:p>
    <w:p w14:paraId="56805750" w14:textId="77777777" w:rsidR="00862C57" w:rsidRDefault="007D7914">
      <w:pPr>
        <w:pStyle w:val="Paragraphedeliste"/>
        <w:numPr>
          <w:ilvl w:val="0"/>
          <w:numId w:val="8"/>
        </w:numPr>
        <w:rPr>
          <w:i/>
          <w:lang w:val="en-US"/>
        </w:rPr>
      </w:pPr>
      <w:r>
        <w:rPr>
          <w:i/>
          <w:lang w:val="en-US"/>
        </w:rPr>
        <w:t>Moderator suggests to discuss further the following proposal:</w:t>
      </w:r>
    </w:p>
    <w:p w14:paraId="14A28D8E" w14:textId="77777777" w:rsidR="00862C57" w:rsidRDefault="007D7914">
      <w:pPr>
        <w:rPr>
          <w:b/>
          <w:i/>
          <w:lang w:val="en-US"/>
        </w:rPr>
      </w:pPr>
      <w:r>
        <w:rPr>
          <w:b/>
          <w:i/>
          <w:lang w:val="en-US"/>
        </w:rPr>
        <w:t>Proposal: Time window (e.g. start and duration) may be added in the CHO signaling to target node</w:t>
      </w:r>
    </w:p>
    <w:p w14:paraId="3B1D2CDF" w14:textId="77777777" w:rsidR="00862C57" w:rsidRDefault="00862C57">
      <w:pPr>
        <w:rPr>
          <w:lang w:val="en-US"/>
        </w:rPr>
      </w:pPr>
    </w:p>
    <w:p w14:paraId="694F27E6" w14:textId="77777777" w:rsidR="00862C57" w:rsidRDefault="007D7914">
      <w:pPr>
        <w:rPr>
          <w:b/>
          <w:lang w:val="en-US"/>
        </w:rPr>
      </w:pPr>
      <w:r>
        <w:rPr>
          <w:b/>
          <w:lang w:val="en-US"/>
        </w:rPr>
        <w:t>Question 3.4.2.2: Should additional CHO time information (i.e. parameters and IEs) be signaled to the target node via NGAP and/or Xn ?</w:t>
      </w:r>
    </w:p>
    <w:tbl>
      <w:tblPr>
        <w:tblStyle w:val="Grilledutableau"/>
        <w:tblW w:w="0" w:type="auto"/>
        <w:tblLook w:val="04A0" w:firstRow="1" w:lastRow="0" w:firstColumn="1" w:lastColumn="0" w:noHBand="0" w:noVBand="1"/>
      </w:tblPr>
      <w:tblGrid>
        <w:gridCol w:w="1838"/>
        <w:gridCol w:w="1701"/>
        <w:gridCol w:w="5523"/>
      </w:tblGrid>
      <w:tr w:rsidR="00862C57" w14:paraId="5627D0CC" w14:textId="77777777">
        <w:tc>
          <w:tcPr>
            <w:tcW w:w="1838" w:type="dxa"/>
          </w:tcPr>
          <w:p w14:paraId="1CBA87EF"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3AFDAC73"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30CD7C57"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7A4774CE" w14:textId="77777777">
        <w:tc>
          <w:tcPr>
            <w:tcW w:w="1838" w:type="dxa"/>
          </w:tcPr>
          <w:p w14:paraId="50820EF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28858A1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Pending</w:t>
            </w:r>
          </w:p>
        </w:tc>
        <w:tc>
          <w:tcPr>
            <w:tcW w:w="5523" w:type="dxa"/>
          </w:tcPr>
          <w:p w14:paraId="260FD5E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Pending to RAN3 discussion on support of feeder link switch and CHO.</w:t>
            </w:r>
          </w:p>
          <w:p w14:paraId="488D92D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Also pending to RAN2 progress on mobility </w:t>
            </w:r>
            <w:r>
              <w:rPr>
                <w:rFonts w:ascii="Times New Roman" w:eastAsia="SimSun" w:hAnsi="Times New Roman" w:cs="Times New Roman"/>
                <w:lang w:val="en-US" w:eastAsia="zh-CN"/>
              </w:rPr>
              <w:t>enhancement</w:t>
            </w:r>
            <w:r>
              <w:rPr>
                <w:rFonts w:ascii="Times New Roman" w:eastAsia="SimSun" w:hAnsi="Times New Roman" w:cs="Times New Roman" w:hint="eastAsia"/>
                <w:lang w:val="en-US" w:eastAsia="zh-CN"/>
              </w:rPr>
              <w:t>.</w:t>
            </w:r>
          </w:p>
        </w:tc>
      </w:tr>
      <w:tr w:rsidR="00862C57" w14:paraId="6D0640E5" w14:textId="77777777">
        <w:tc>
          <w:tcPr>
            <w:tcW w:w="1838" w:type="dxa"/>
          </w:tcPr>
          <w:p w14:paraId="22590B3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1701" w:type="dxa"/>
          </w:tcPr>
          <w:p w14:paraId="4D0FBA3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w:t>
            </w:r>
          </w:p>
        </w:tc>
        <w:tc>
          <w:tcPr>
            <w:tcW w:w="5523" w:type="dxa"/>
          </w:tcPr>
          <w:p w14:paraId="6F6767C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 need for anything else at the moment</w:t>
            </w:r>
          </w:p>
        </w:tc>
      </w:tr>
      <w:tr w:rsidR="00862C57" w14:paraId="296CDDF1" w14:textId="77777777">
        <w:tc>
          <w:tcPr>
            <w:tcW w:w="1838" w:type="dxa"/>
          </w:tcPr>
          <w:p w14:paraId="23F4832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1701" w:type="dxa"/>
          </w:tcPr>
          <w:p w14:paraId="76587A0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w:t>
            </w:r>
            <w:r>
              <w:rPr>
                <w:rFonts w:ascii="Times New Roman" w:eastAsia="SimSun" w:hAnsi="Times New Roman" w:cs="Times New Roman"/>
                <w:lang w:val="en-US" w:eastAsia="zh-CN"/>
              </w:rPr>
              <w:t>o</w:t>
            </w:r>
          </w:p>
        </w:tc>
        <w:tc>
          <w:tcPr>
            <w:tcW w:w="5523" w:type="dxa"/>
          </w:tcPr>
          <w:p w14:paraId="3B4D8ED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 with Ericsson</w:t>
            </w:r>
          </w:p>
        </w:tc>
      </w:tr>
      <w:tr w:rsidR="00862C57" w14:paraId="6AD0AE74" w14:textId="77777777">
        <w:tc>
          <w:tcPr>
            <w:tcW w:w="1838" w:type="dxa"/>
          </w:tcPr>
          <w:p w14:paraId="508B1D3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1701" w:type="dxa"/>
          </w:tcPr>
          <w:p w14:paraId="03EDEAA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FFS</w:t>
            </w:r>
          </w:p>
        </w:tc>
        <w:tc>
          <w:tcPr>
            <w:tcW w:w="5523" w:type="dxa"/>
          </w:tcPr>
          <w:p w14:paraId="594FF0AB" w14:textId="77777777" w:rsidR="00862C57" w:rsidRDefault="00862C57">
            <w:pPr>
              <w:spacing w:after="0" w:line="360" w:lineRule="auto"/>
              <w:rPr>
                <w:rFonts w:ascii="Times New Roman" w:eastAsia="SimSun" w:hAnsi="Times New Roman" w:cs="Times New Roman"/>
                <w:lang w:val="en-US" w:eastAsia="zh-CN"/>
              </w:rPr>
            </w:pPr>
          </w:p>
        </w:tc>
      </w:tr>
      <w:tr w:rsidR="00862C57" w14:paraId="7D105874" w14:textId="77777777">
        <w:tc>
          <w:tcPr>
            <w:tcW w:w="1838" w:type="dxa"/>
          </w:tcPr>
          <w:p w14:paraId="62C18C4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362F6E9D"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54B3495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Agree with CATT</w:t>
            </w:r>
          </w:p>
        </w:tc>
      </w:tr>
      <w:tr w:rsidR="00862C57" w14:paraId="3725742F" w14:textId="77777777">
        <w:tc>
          <w:tcPr>
            <w:tcW w:w="1838" w:type="dxa"/>
          </w:tcPr>
          <w:p w14:paraId="771E448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1701" w:type="dxa"/>
          </w:tcPr>
          <w:p w14:paraId="5F383946" w14:textId="77777777" w:rsidR="00862C57" w:rsidRDefault="00862C57">
            <w:pPr>
              <w:spacing w:after="0" w:line="360" w:lineRule="auto"/>
              <w:rPr>
                <w:rFonts w:ascii="Times New Roman" w:eastAsia="SimSun" w:hAnsi="Times New Roman" w:cs="Times New Roman"/>
                <w:lang w:val="en-US" w:eastAsia="zh-CN"/>
              </w:rPr>
            </w:pPr>
          </w:p>
        </w:tc>
        <w:tc>
          <w:tcPr>
            <w:tcW w:w="5523" w:type="dxa"/>
          </w:tcPr>
          <w:p w14:paraId="0AFA15D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Wait for RAN2 progress</w:t>
            </w:r>
          </w:p>
        </w:tc>
      </w:tr>
    </w:tbl>
    <w:p w14:paraId="32E7120E" w14:textId="77777777" w:rsidR="00862C57" w:rsidRDefault="00862C57">
      <w:pPr>
        <w:rPr>
          <w:lang w:val="en-US"/>
        </w:rPr>
      </w:pPr>
    </w:p>
    <w:p w14:paraId="65AC7AE6"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24F3C543" w14:textId="77777777" w:rsidR="00862C57" w:rsidRDefault="007D7914">
      <w:pPr>
        <w:rPr>
          <w:i/>
          <w:lang w:val="en-US"/>
        </w:rPr>
      </w:pPr>
      <w:r>
        <w:rPr>
          <w:i/>
          <w:lang w:val="en-US"/>
        </w:rPr>
        <w:t>All companies are not supporting this proposal</w:t>
      </w:r>
    </w:p>
    <w:p w14:paraId="36E370E9" w14:textId="77777777" w:rsidR="00862C57" w:rsidRDefault="007D7914">
      <w:pPr>
        <w:pStyle w:val="Paragraphedeliste"/>
        <w:numPr>
          <w:ilvl w:val="0"/>
          <w:numId w:val="8"/>
        </w:numPr>
        <w:rPr>
          <w:i/>
          <w:lang w:val="en-US"/>
        </w:rPr>
      </w:pPr>
      <w:r>
        <w:rPr>
          <w:i/>
          <w:lang w:val="en-US"/>
        </w:rPr>
        <w:lastRenderedPageBreak/>
        <w:t>Moderator suggests to dismiss this proposal</w:t>
      </w:r>
    </w:p>
    <w:p w14:paraId="4E6F5EC1" w14:textId="77777777" w:rsidR="00862C57" w:rsidRDefault="00862C57">
      <w:pPr>
        <w:rPr>
          <w:lang w:val="en-US"/>
        </w:rPr>
      </w:pPr>
    </w:p>
    <w:p w14:paraId="2192F03A" w14:textId="77777777" w:rsidR="00862C57" w:rsidRDefault="00862C57">
      <w:pPr>
        <w:rPr>
          <w:lang w:val="en-US"/>
        </w:rPr>
      </w:pPr>
    </w:p>
    <w:p w14:paraId="1D1699F1" w14:textId="77777777" w:rsidR="00862C57" w:rsidRDefault="007D7914">
      <w:pPr>
        <w:pStyle w:val="Titre3"/>
        <w:rPr>
          <w:lang w:val="en-US"/>
        </w:rPr>
      </w:pPr>
      <w:r>
        <w:rPr>
          <w:lang w:val="en-US"/>
        </w:rPr>
        <w:t>Location based CHO</w:t>
      </w:r>
    </w:p>
    <w:p w14:paraId="071C8739" w14:textId="77777777" w:rsidR="00862C57" w:rsidRDefault="00862C57">
      <w:pPr>
        <w:rPr>
          <w:lang w:val="en-US"/>
        </w:rPr>
      </w:pPr>
    </w:p>
    <w:p w14:paraId="6C7C52EC" w14:textId="77777777" w:rsidR="00862C57" w:rsidRDefault="007D7914">
      <w:pPr>
        <w:rPr>
          <w:lang w:val="en-US"/>
        </w:rPr>
      </w:pPr>
      <w:r>
        <w:rPr>
          <w:lang w:val="en-US"/>
        </w:rPr>
        <w:t xml:space="preserve">Proposals yet to be discussed </w:t>
      </w:r>
      <w:r>
        <w:rPr>
          <w:highlight w:val="yellow"/>
          <w:lang w:val="en-US"/>
        </w:rPr>
        <w:t>in second round</w:t>
      </w:r>
      <w:r>
        <w:rPr>
          <w:lang w:val="en-US"/>
        </w:rPr>
        <w:t>:</w:t>
      </w:r>
    </w:p>
    <w:p w14:paraId="788610EE" w14:textId="77777777" w:rsidR="00862C57" w:rsidRDefault="007D7914">
      <w:pPr>
        <w:pStyle w:val="Paragraphedeliste"/>
        <w:numPr>
          <w:ilvl w:val="0"/>
          <w:numId w:val="27"/>
        </w:numPr>
        <w:rPr>
          <w:lang w:val="en-US"/>
        </w:rPr>
      </w:pPr>
      <w:r>
        <w:rPr>
          <w:i/>
          <w:lang w:val="en-US"/>
        </w:rPr>
        <w:t>R3-224622/Proposal 2: In Release 18, RAN3 shall focus on the Location triggering CHO and Time(r)-based triggering CHO</w:t>
      </w:r>
      <w:r>
        <w:rPr>
          <w:lang w:val="en-US"/>
        </w:rPr>
        <w:t>.</w:t>
      </w:r>
    </w:p>
    <w:p w14:paraId="4A447B90" w14:textId="77777777" w:rsidR="00862C57" w:rsidRDefault="00862C57">
      <w:pPr>
        <w:rPr>
          <w:lang w:val="en-US"/>
        </w:rPr>
      </w:pPr>
    </w:p>
    <w:p w14:paraId="40451BF4" w14:textId="77777777" w:rsidR="00862C57" w:rsidRDefault="007D7914">
      <w:pPr>
        <w:pStyle w:val="Titre2"/>
        <w:rPr>
          <w:lang w:val="en-US"/>
        </w:rPr>
      </w:pPr>
      <w:r>
        <w:rPr>
          <w:lang w:val="en-US"/>
        </w:rPr>
        <w:t>Enhancements to ANR procedure</w:t>
      </w:r>
    </w:p>
    <w:p w14:paraId="364E34E9" w14:textId="77777777" w:rsidR="00862C57" w:rsidRDefault="00862C57">
      <w:pPr>
        <w:rPr>
          <w:lang w:val="en-US"/>
        </w:rPr>
      </w:pPr>
    </w:p>
    <w:p w14:paraId="71509D3E" w14:textId="77777777" w:rsidR="00862C57" w:rsidRDefault="007D7914">
      <w:pPr>
        <w:rPr>
          <w:lang w:val="en-US"/>
        </w:rPr>
      </w:pPr>
      <w:r>
        <w:rPr>
          <w:lang w:val="en-US"/>
        </w:rPr>
        <w:t xml:space="preserve">Proposals yet to be discussed </w:t>
      </w:r>
      <w:r>
        <w:rPr>
          <w:highlight w:val="yellow"/>
          <w:lang w:val="en-US"/>
        </w:rPr>
        <w:t>in second round</w:t>
      </w:r>
      <w:r>
        <w:rPr>
          <w:lang w:val="en-US"/>
        </w:rPr>
        <w:t>:</w:t>
      </w:r>
    </w:p>
    <w:p w14:paraId="3CAD421E" w14:textId="77777777" w:rsidR="00862C57" w:rsidRDefault="007D7914">
      <w:pPr>
        <w:pStyle w:val="Paragraphedeliste"/>
        <w:numPr>
          <w:ilvl w:val="0"/>
          <w:numId w:val="28"/>
        </w:numPr>
        <w:rPr>
          <w:i/>
          <w:lang w:val="en-US"/>
        </w:rPr>
      </w:pPr>
      <w:r>
        <w:rPr>
          <w:i/>
          <w:lang w:val="en-US"/>
        </w:rPr>
        <w:t>R3-224399/Proposal 1: Cell ID mapping information may be exchanged between gNBs via Xn for neighbour cell relationship maintenance.</w:t>
      </w:r>
    </w:p>
    <w:p w14:paraId="5DCE56A2" w14:textId="77777777" w:rsidR="00862C57" w:rsidRDefault="007D7914">
      <w:pPr>
        <w:pStyle w:val="Paragraphedeliste"/>
        <w:numPr>
          <w:ilvl w:val="0"/>
          <w:numId w:val="28"/>
        </w:numPr>
        <w:rPr>
          <w:i/>
          <w:lang w:val="en-US"/>
        </w:rPr>
      </w:pPr>
      <w:r>
        <w:rPr>
          <w:i/>
          <w:lang w:val="en-US"/>
        </w:rPr>
        <w:t>R3-224399/Proposal 2: the NTN type of serving cell and neighbour cell information may be exchanged between gNBs via Xn.</w:t>
      </w:r>
    </w:p>
    <w:p w14:paraId="4FDE679B" w14:textId="77777777" w:rsidR="00862C57" w:rsidRDefault="00862C57">
      <w:pPr>
        <w:rPr>
          <w:lang w:val="en-US"/>
        </w:rPr>
      </w:pPr>
    </w:p>
    <w:p w14:paraId="22398E96" w14:textId="77777777" w:rsidR="00862C57" w:rsidRDefault="00862C57">
      <w:pPr>
        <w:rPr>
          <w:lang w:val="en-US"/>
        </w:rPr>
      </w:pPr>
    </w:p>
    <w:p w14:paraId="151FCBD7" w14:textId="77777777" w:rsidR="00862C57" w:rsidRDefault="007D7914">
      <w:pPr>
        <w:pStyle w:val="Titre1"/>
        <w:rPr>
          <w:lang w:val="en-US"/>
        </w:rPr>
      </w:pPr>
      <w:r>
        <w:rPr>
          <w:lang w:val="en-US"/>
        </w:rPr>
        <w:t>2</w:t>
      </w:r>
      <w:r>
        <w:rPr>
          <w:vertAlign w:val="superscript"/>
          <w:lang w:val="en-US"/>
        </w:rPr>
        <w:t>nd</w:t>
      </w:r>
      <w:r>
        <w:rPr>
          <w:lang w:val="en-US"/>
        </w:rPr>
        <w:t xml:space="preserve"> round discussion</w:t>
      </w:r>
    </w:p>
    <w:p w14:paraId="7FDBA52F" w14:textId="77777777" w:rsidR="00862C57" w:rsidRDefault="00862C57">
      <w:pPr>
        <w:rPr>
          <w:lang w:val="en-US"/>
        </w:rPr>
      </w:pPr>
    </w:p>
    <w:p w14:paraId="285CF11D" w14:textId="77777777" w:rsidR="00862C57" w:rsidRDefault="007D7914">
      <w:pPr>
        <w:rPr>
          <w:lang w:val="en-US"/>
        </w:rPr>
      </w:pPr>
      <w:r>
        <w:rPr>
          <w:lang w:val="en-US"/>
        </w:rPr>
        <w:t>During the online session held Wednesday 17</w:t>
      </w:r>
      <w:r>
        <w:rPr>
          <w:vertAlign w:val="superscript"/>
          <w:lang w:val="en-US"/>
        </w:rPr>
        <w:t>th</w:t>
      </w:r>
      <w:r>
        <w:rPr>
          <w:lang w:val="en-US"/>
        </w:rPr>
        <w:t xml:space="preserve"> August, the following proposals were agreed (</w:t>
      </w:r>
      <w:r>
        <w:rPr>
          <w:rFonts w:ascii="Calibri" w:eastAsia="SimSun" w:hAnsi="Calibri" w:cs="Calibri"/>
          <w:bCs/>
          <w:iCs/>
          <w:color w:val="008000"/>
          <w:lang w:val="en-US" w:eastAsia="zh-CN"/>
        </w:rPr>
        <w:t>agreements in green</w:t>
      </w:r>
      <w:r>
        <w:rPr>
          <w:lang w:val="en-US"/>
        </w:rPr>
        <w:t xml:space="preserve">, </w:t>
      </w:r>
      <w:r>
        <w:rPr>
          <w:rFonts w:ascii="Calibri" w:eastAsia="SimSun" w:hAnsi="Calibri" w:cs="Calibri"/>
          <w:b/>
          <w:bCs/>
          <w:iCs/>
          <w:color w:val="0000FF"/>
          <w:lang w:val="en-US" w:eastAsia="zh-CN"/>
        </w:rPr>
        <w:t>further discussion in blue</w:t>
      </w:r>
      <w:r>
        <w:rPr>
          <w:lang w:val="en-US"/>
        </w:rPr>
        <w:t>):</w:t>
      </w:r>
    </w:p>
    <w:p w14:paraId="109AB4E3" w14:textId="77777777" w:rsidR="00862C57" w:rsidRDefault="007D7914">
      <w:pPr>
        <w:pStyle w:val="ListParagraph1"/>
        <w:numPr>
          <w:ilvl w:val="0"/>
          <w:numId w:val="29"/>
        </w:numPr>
        <w:spacing w:after="200" w:line="276" w:lineRule="auto"/>
        <w:rPr>
          <w:rFonts w:ascii="Calibri" w:hAnsi="Calibri" w:cs="Calibri"/>
          <w:bCs/>
          <w:iCs/>
          <w:color w:val="008000"/>
          <w:sz w:val="22"/>
          <w:szCs w:val="22"/>
        </w:rPr>
      </w:pPr>
      <w:r>
        <w:rPr>
          <w:rFonts w:ascii="Calibri" w:hAnsi="Calibri" w:cs="Calibri"/>
          <w:bCs/>
          <w:iCs/>
          <w:color w:val="008000"/>
          <w:sz w:val="22"/>
          <w:szCs w:val="22"/>
        </w:rPr>
        <w:t>In Rel-18, mobility enhancement based on NG and Xn can be discussed in WI based on technical issues to be solved</w:t>
      </w:r>
    </w:p>
    <w:p w14:paraId="1A1A29A8" w14:textId="77777777" w:rsidR="00862C57" w:rsidRDefault="007D7914">
      <w:pPr>
        <w:pStyle w:val="ListParagraph1"/>
        <w:numPr>
          <w:ilvl w:val="0"/>
          <w:numId w:val="29"/>
        </w:numPr>
        <w:spacing w:after="200" w:line="276" w:lineRule="auto"/>
        <w:rPr>
          <w:rFonts w:ascii="Calibri" w:hAnsi="Calibri" w:cs="Calibri"/>
          <w:b/>
          <w:bCs/>
          <w:iCs/>
          <w:color w:val="0000FF"/>
          <w:sz w:val="22"/>
          <w:szCs w:val="22"/>
        </w:rPr>
      </w:pPr>
      <w:r>
        <w:rPr>
          <w:rFonts w:ascii="Calibri" w:hAnsi="Calibri" w:cs="Calibri"/>
          <w:b/>
          <w:bCs/>
          <w:iCs/>
          <w:color w:val="0000FF"/>
          <w:sz w:val="22"/>
          <w:szCs w:val="22"/>
        </w:rPr>
        <w:t xml:space="preserve">Uu Cell ID can be used in NG and Xn hand-over procedures, the usage of this IE needs to be further clarified. </w:t>
      </w:r>
    </w:p>
    <w:p w14:paraId="78BCC68E" w14:textId="77777777" w:rsidR="00862C57" w:rsidRDefault="007D7914">
      <w:pPr>
        <w:pStyle w:val="ListParagraph1"/>
        <w:numPr>
          <w:ilvl w:val="0"/>
          <w:numId w:val="29"/>
        </w:numPr>
        <w:spacing w:after="200" w:line="276" w:lineRule="auto"/>
        <w:rPr>
          <w:rFonts w:ascii="Calibri" w:hAnsi="Calibri" w:cs="Calibri"/>
          <w:b/>
          <w:bCs/>
          <w:iCs/>
          <w:color w:val="0000FF"/>
          <w:sz w:val="22"/>
          <w:szCs w:val="22"/>
        </w:rPr>
      </w:pPr>
      <w:r>
        <w:rPr>
          <w:rFonts w:ascii="Calibri" w:hAnsi="Calibri" w:cs="Calibri"/>
          <w:b/>
          <w:bCs/>
          <w:iCs/>
          <w:color w:val="0000FF"/>
          <w:sz w:val="22"/>
          <w:szCs w:val="22"/>
        </w:rPr>
        <w:t xml:space="preserve">Served Cell Information and Neighbour Information IEs in both XN Setup procedure and Configuration Update procedure shall allow multiple TACs for NTN cells. </w:t>
      </w:r>
    </w:p>
    <w:p w14:paraId="7D1A1C16" w14:textId="77777777" w:rsidR="00862C57" w:rsidRDefault="007D7914">
      <w:pPr>
        <w:pStyle w:val="ListParagraph1"/>
        <w:numPr>
          <w:ilvl w:val="0"/>
          <w:numId w:val="29"/>
        </w:numPr>
        <w:spacing w:after="200" w:line="276" w:lineRule="auto"/>
        <w:rPr>
          <w:rFonts w:ascii="Calibri" w:hAnsi="Calibri" w:cs="Calibri"/>
          <w:bCs/>
          <w:iCs/>
          <w:color w:val="008000"/>
          <w:sz w:val="22"/>
          <w:szCs w:val="22"/>
        </w:rPr>
      </w:pPr>
      <w:r>
        <w:rPr>
          <w:rFonts w:ascii="Calibri" w:hAnsi="Calibri" w:cs="Calibri"/>
          <w:bCs/>
          <w:iCs/>
          <w:color w:val="008000"/>
          <w:sz w:val="22"/>
          <w:szCs w:val="22"/>
        </w:rPr>
        <w:t>Enhancements for the support of CHO over NG for NTN-NTN hand-over should be discussed in this WI.</w:t>
      </w:r>
    </w:p>
    <w:p w14:paraId="6DB46469" w14:textId="77777777" w:rsidR="00862C57" w:rsidRDefault="007D7914">
      <w:pPr>
        <w:pStyle w:val="ListParagraph1"/>
        <w:numPr>
          <w:ilvl w:val="0"/>
          <w:numId w:val="29"/>
        </w:numPr>
        <w:spacing w:after="200" w:line="276" w:lineRule="auto"/>
        <w:rPr>
          <w:rFonts w:ascii="Calibri" w:hAnsi="Calibri" w:cs="Calibri"/>
          <w:bCs/>
          <w:iCs/>
          <w:color w:val="008000"/>
          <w:sz w:val="22"/>
          <w:szCs w:val="22"/>
        </w:rPr>
      </w:pPr>
      <w:r>
        <w:rPr>
          <w:rFonts w:ascii="Calibri" w:hAnsi="Calibri" w:cs="Calibri"/>
          <w:bCs/>
          <w:iCs/>
          <w:color w:val="008000"/>
          <w:sz w:val="22"/>
          <w:szCs w:val="22"/>
        </w:rPr>
        <w:t xml:space="preserve">Time based CHO should be supported, </w:t>
      </w:r>
      <w:r>
        <w:rPr>
          <w:rFonts w:ascii="Calibri" w:hAnsi="Calibri" w:cs="Calibri"/>
          <w:b/>
          <w:bCs/>
          <w:iCs/>
          <w:color w:val="0000FF"/>
          <w:sz w:val="22"/>
          <w:szCs w:val="22"/>
        </w:rPr>
        <w:t>the details are FFS</w:t>
      </w:r>
    </w:p>
    <w:p w14:paraId="3C7D0A0E" w14:textId="77777777" w:rsidR="00862C57" w:rsidRDefault="00862C57">
      <w:pPr>
        <w:rPr>
          <w:lang w:val="en-US"/>
        </w:rPr>
      </w:pPr>
    </w:p>
    <w:p w14:paraId="23F782F2" w14:textId="77777777" w:rsidR="00862C57" w:rsidRDefault="007D7914">
      <w:pPr>
        <w:pStyle w:val="Titre2"/>
        <w:rPr>
          <w:lang w:val="en-US"/>
        </w:rPr>
      </w:pPr>
      <w:r>
        <w:rPr>
          <w:lang w:val="en-US"/>
        </w:rPr>
        <w:lastRenderedPageBreak/>
        <w:t>Use of Cell Id in hand-over procedure</w:t>
      </w:r>
    </w:p>
    <w:p w14:paraId="696738CE" w14:textId="77777777" w:rsidR="00862C57" w:rsidRDefault="00862C57">
      <w:pPr>
        <w:rPr>
          <w:lang w:val="en-US"/>
        </w:rPr>
      </w:pPr>
    </w:p>
    <w:p w14:paraId="37FB2E33" w14:textId="77777777" w:rsidR="00862C57" w:rsidRDefault="007D7914">
      <w:pPr>
        <w:rPr>
          <w:lang w:val="en-US"/>
        </w:rPr>
      </w:pPr>
      <w:r>
        <w:rPr>
          <w:lang w:val="en-US"/>
        </w:rPr>
        <w:t>On the basis of 1</w:t>
      </w:r>
      <w:r>
        <w:rPr>
          <w:vertAlign w:val="superscript"/>
          <w:lang w:val="en-US"/>
        </w:rPr>
        <w:t>st</w:t>
      </w:r>
      <w:r>
        <w:rPr>
          <w:lang w:val="en-US"/>
        </w:rPr>
        <w:t xml:space="preserve"> round discussion, 7 out of 8 companies agreed to use Uu Cell ID for handover procedures. In this round we can discuss further on Uu Cell ID and its usage. see the  relevant initial TDOCs’ proposals: </w:t>
      </w:r>
    </w:p>
    <w:p w14:paraId="3A281B91" w14:textId="77777777" w:rsidR="00862C57" w:rsidRDefault="007D7914">
      <w:pPr>
        <w:pStyle w:val="Paragraphedeliste"/>
        <w:numPr>
          <w:ilvl w:val="0"/>
          <w:numId w:val="13"/>
        </w:numPr>
        <w:rPr>
          <w:i/>
          <w:lang w:val="en-US"/>
        </w:rPr>
      </w:pPr>
      <w:r>
        <w:rPr>
          <w:i/>
          <w:lang w:val="en-US"/>
        </w:rPr>
        <w:t xml:space="preserve">R3-224304/Proposal 1: Uu Cell ID shall be used in XN and NG based Handover procedures for NTN. </w:t>
      </w:r>
    </w:p>
    <w:p w14:paraId="2FB656A1" w14:textId="77777777" w:rsidR="00862C57" w:rsidRDefault="007D7914">
      <w:pPr>
        <w:pStyle w:val="Paragraphedeliste"/>
        <w:numPr>
          <w:ilvl w:val="0"/>
          <w:numId w:val="13"/>
        </w:numPr>
        <w:rPr>
          <w:i/>
          <w:lang w:val="en-US"/>
        </w:rPr>
      </w:pPr>
      <w:r>
        <w:rPr>
          <w:i/>
          <w:lang w:val="en-US"/>
        </w:rPr>
        <w:t>R3-224304/Proposal 2: Uu Cell ID shall be used in Served Cell Information and Neighbour Information IEs in XN Setup procedure for NTN.</w:t>
      </w:r>
    </w:p>
    <w:p w14:paraId="012626E0" w14:textId="77777777" w:rsidR="00862C57" w:rsidRDefault="007D7914">
      <w:pPr>
        <w:pStyle w:val="Paragraphedeliste"/>
        <w:numPr>
          <w:ilvl w:val="0"/>
          <w:numId w:val="13"/>
        </w:numPr>
        <w:rPr>
          <w:i/>
          <w:lang w:val="en-US"/>
        </w:rPr>
      </w:pPr>
      <w:r>
        <w:rPr>
          <w:i/>
          <w:lang w:val="en-US"/>
        </w:rPr>
        <w:t>R3-224636/Proposal 2: for each switching satellite, the relationship (replacement) between the serving cells generated by the source gNB and the cells generated by the target gNB should be clear for the source gNB.</w:t>
      </w:r>
    </w:p>
    <w:p w14:paraId="2FADFE52" w14:textId="77777777" w:rsidR="00862C57" w:rsidRDefault="007D7914">
      <w:pPr>
        <w:pStyle w:val="Paragraphedeliste"/>
        <w:numPr>
          <w:ilvl w:val="0"/>
          <w:numId w:val="13"/>
        </w:numPr>
        <w:rPr>
          <w:i/>
          <w:lang w:val="en-US"/>
        </w:rPr>
      </w:pPr>
      <w:r>
        <w:rPr>
          <w:i/>
          <w:lang w:val="en-US"/>
        </w:rPr>
        <w:t>R3-224636/Proposal 3: the relationship between the serving cells generated by the source gNB and target gNB over the switching satellite could be linked by the beam ID.</w:t>
      </w:r>
    </w:p>
    <w:p w14:paraId="41026A4E" w14:textId="77777777" w:rsidR="00862C57" w:rsidRDefault="007D7914">
      <w:pPr>
        <w:rPr>
          <w:b/>
          <w:lang w:val="en-US"/>
        </w:rPr>
      </w:pPr>
      <w:r>
        <w:rPr>
          <w:b/>
          <w:lang w:val="en-US"/>
        </w:rPr>
        <w:t>Question 4.1: Clarify how the Uu Cell ID can be used in NG and Xn hand-over procedures by the Source and Target Node</w:t>
      </w:r>
    </w:p>
    <w:tbl>
      <w:tblPr>
        <w:tblStyle w:val="Grilledutableau"/>
        <w:tblW w:w="0" w:type="auto"/>
        <w:tblLook w:val="04A0" w:firstRow="1" w:lastRow="0" w:firstColumn="1" w:lastColumn="0" w:noHBand="0" w:noVBand="1"/>
      </w:tblPr>
      <w:tblGrid>
        <w:gridCol w:w="1838"/>
        <w:gridCol w:w="7224"/>
      </w:tblGrid>
      <w:tr w:rsidR="00862C57" w14:paraId="565AD3B8" w14:textId="77777777">
        <w:tc>
          <w:tcPr>
            <w:tcW w:w="1838" w:type="dxa"/>
          </w:tcPr>
          <w:p w14:paraId="14B50180"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7224" w:type="dxa"/>
          </w:tcPr>
          <w:p w14:paraId="7F074E7B"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Response</w:t>
            </w:r>
          </w:p>
        </w:tc>
      </w:tr>
      <w:tr w:rsidR="00862C57" w14:paraId="5629DE12" w14:textId="77777777">
        <w:tc>
          <w:tcPr>
            <w:tcW w:w="1838" w:type="dxa"/>
          </w:tcPr>
          <w:p w14:paraId="7579309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7224" w:type="dxa"/>
          </w:tcPr>
          <w:p w14:paraId="454A805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As already mentioned online, mapping between Uu Cell ID and what is reported, is configured across the RAN. Hence, Giving the Uu Cell ID in Xn and NG handover signaling is not necessary: by definition, the other node already has this information configured. The only usage mentioned online was to address a possibly “incorrect mapping”: we should not provide signaling to address a faulty configuration. So far, we fail to see any use case for this information.</w:t>
            </w:r>
          </w:p>
        </w:tc>
      </w:tr>
      <w:tr w:rsidR="00862C57" w14:paraId="5BF6B1F1" w14:textId="77777777">
        <w:tc>
          <w:tcPr>
            <w:tcW w:w="1838" w:type="dxa"/>
          </w:tcPr>
          <w:p w14:paraId="1F39444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7224" w:type="dxa"/>
          </w:tcPr>
          <w:p w14:paraId="72FD860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We recommend to use Uu Cell ID as the target Cell ID for XN and NG Handover. </w:t>
            </w:r>
          </w:p>
          <w:p w14:paraId="030A93E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Reasons – </w:t>
            </w:r>
          </w:p>
          <w:p w14:paraId="47D8DFF5" w14:textId="77777777" w:rsidR="00862C57" w:rsidRDefault="007D7914">
            <w:pPr>
              <w:pStyle w:val="Paragraphedeliste"/>
              <w:numPr>
                <w:ilvl w:val="0"/>
                <w:numId w:val="30"/>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For all TN handovers the cell ID reported by the UE in the Measurement Report is used for handover signaling as it is unambiguous and NG-RAN does not have to depend on OAM configuration to find out the target. It is very transparent. Hence recommend to use the similar procedure for NTN HOs as well. </w:t>
            </w:r>
          </w:p>
          <w:p w14:paraId="66148814" w14:textId="77777777" w:rsidR="00862C57" w:rsidRDefault="007D7914">
            <w:pPr>
              <w:pStyle w:val="Paragraphedeliste"/>
              <w:numPr>
                <w:ilvl w:val="0"/>
                <w:numId w:val="30"/>
              </w:numPr>
              <w:spacing w:after="0" w:line="360" w:lineRule="auto"/>
              <w:rPr>
                <w:rFonts w:ascii="Times New Roman" w:eastAsia="SimSun" w:hAnsi="Times New Roman"/>
                <w:lang w:val="en-US" w:eastAsia="zh-CN"/>
              </w:rPr>
            </w:pPr>
            <w:r>
              <w:rPr>
                <w:rFonts w:ascii="Times New Roman" w:eastAsia="SimSun" w:hAnsi="Times New Roman"/>
                <w:lang w:val="en-US" w:eastAsia="zh-CN"/>
              </w:rPr>
              <w:t>Mapped Cell ID was invented to make CN aware of the approximate UE location for Paging, ETWS, PWS etc over NG. We don’t understand why should the Mapped Cell ID be used over XN for handover purposes.</w:t>
            </w:r>
          </w:p>
          <w:p w14:paraId="3CB56273" w14:textId="77777777" w:rsidR="00862C57" w:rsidRDefault="007D7914">
            <w:pPr>
              <w:pStyle w:val="Paragraphedeliste"/>
              <w:numPr>
                <w:ilvl w:val="0"/>
                <w:numId w:val="30"/>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Using Uu Cell ID for XN and NG Handover signaling allows </w:t>
            </w:r>
            <w:r>
              <w:rPr>
                <w:rFonts w:ascii="Times New Roman" w:eastAsia="SimSun" w:hAnsi="Times New Roman"/>
                <w:lang w:val="en-US" w:eastAsia="zh-CN"/>
              </w:rPr>
              <w:lastRenderedPageBreak/>
              <w:t>interoperability and doesn’t restrict the Inter Vendor nodes to depend on OAM configuration to perform Handover</w:t>
            </w:r>
          </w:p>
          <w:p w14:paraId="158EA0EF" w14:textId="77777777" w:rsidR="00862C57" w:rsidRDefault="00862C57">
            <w:pPr>
              <w:spacing w:after="0" w:line="360" w:lineRule="auto"/>
              <w:ind w:left="360"/>
              <w:rPr>
                <w:rFonts w:ascii="Times New Roman" w:eastAsia="SimSun" w:hAnsi="Times New Roman" w:cs="Times New Roman"/>
                <w:lang w:val="en-US" w:eastAsia="zh-CN"/>
              </w:rPr>
            </w:pPr>
          </w:p>
          <w:p w14:paraId="1BC0AB6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 We do not understand why NTN handover should be different and use mapped cell ID as compared to TN handovers. Is there any technical justification to use mapped cell ID for NTN Handovers which is not a legacy behavior?</w:t>
            </w:r>
          </w:p>
          <w:p w14:paraId="497D035C" w14:textId="77777777" w:rsidR="00862C57" w:rsidRDefault="00862C57">
            <w:pPr>
              <w:spacing w:after="0" w:line="360" w:lineRule="auto"/>
              <w:rPr>
                <w:rFonts w:ascii="Times New Roman" w:eastAsia="SimSun" w:hAnsi="Times New Roman" w:cs="Times New Roman"/>
                <w:lang w:val="en-US" w:eastAsia="zh-CN"/>
              </w:rPr>
            </w:pPr>
          </w:p>
        </w:tc>
      </w:tr>
      <w:tr w:rsidR="00862C57" w14:paraId="1ED685D2" w14:textId="77777777">
        <w:tc>
          <w:tcPr>
            <w:tcW w:w="1838" w:type="dxa"/>
          </w:tcPr>
          <w:p w14:paraId="22155C5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lastRenderedPageBreak/>
              <w:t>CATT</w:t>
            </w:r>
          </w:p>
        </w:tc>
        <w:tc>
          <w:tcPr>
            <w:tcW w:w="7224" w:type="dxa"/>
          </w:tcPr>
          <w:p w14:paraId="2885589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In Rel-17, we</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ve discussed in what procedures the Mapped Cell ID is used. But for Xn/NG handover, we did not reached the consensus on whether the mapped Cell ID or Uu cell ID is used. Therefore, it</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s specified in TS 38.300 that the cell identity included in the handover message allows identifying the correct target cell, as highlighted below:</w:t>
            </w:r>
          </w:p>
          <w:p w14:paraId="1EA57067" w14:textId="77777777" w:rsidR="00862C57" w:rsidRDefault="007D7914">
            <w:pPr>
              <w:rPr>
                <w:rFonts w:ascii="Times New Roman" w:eastAsia="SimSun" w:hAnsi="Times New Roman" w:cs="Times New Roman"/>
                <w:i/>
                <w:u w:val="single"/>
              </w:rPr>
            </w:pPr>
            <w:r>
              <w:rPr>
                <w:rFonts w:ascii="Times New Roman" w:eastAsia="SimSun" w:hAnsi="Times New Roman" w:cs="Times New Roman"/>
                <w:i/>
                <w:u w:val="single"/>
              </w:rPr>
              <w:t>The Cell Identity, as defined in TS 38.413 [26] and TS 38.423 [50], used in following cases corresponds to a Mapped Cell ID, irrespective of the orbit of the NTN payload or the types of service links supported.</w:t>
            </w:r>
          </w:p>
          <w:p w14:paraId="4BD5F270" w14:textId="77777777" w:rsidR="00862C57" w:rsidRDefault="007D7914">
            <w:pPr>
              <w:pStyle w:val="B1"/>
              <w:rPr>
                <w:i/>
                <w:u w:val="single"/>
              </w:rPr>
            </w:pPr>
            <w:r>
              <w:rPr>
                <w:i/>
                <w:u w:val="single"/>
              </w:rPr>
              <w:t>-</w:t>
            </w:r>
            <w:r>
              <w:rPr>
                <w:i/>
                <w:u w:val="single"/>
              </w:rPr>
              <w:tab/>
              <w:t>The Cell Identity indicated by the gNB to the Core Network as part of the User Location Information;</w:t>
            </w:r>
          </w:p>
          <w:p w14:paraId="69C2966A" w14:textId="77777777" w:rsidR="00862C57" w:rsidRDefault="007D7914">
            <w:pPr>
              <w:pStyle w:val="B1"/>
              <w:rPr>
                <w:i/>
                <w:u w:val="single"/>
              </w:rPr>
            </w:pPr>
            <w:r>
              <w:rPr>
                <w:i/>
                <w:u w:val="single"/>
              </w:rPr>
              <w:t>-</w:t>
            </w:r>
            <w:r>
              <w:rPr>
                <w:i/>
                <w:u w:val="single"/>
              </w:rPr>
              <w:tab/>
              <w:t xml:space="preserve">The Cell Identity </w:t>
            </w:r>
            <w:r>
              <w:rPr>
                <w:i/>
                <w:u w:val="single"/>
                <w:lang w:eastAsia="zh-CN"/>
              </w:rPr>
              <w:t>used for Paging Optimization in NG interface</w:t>
            </w:r>
            <w:r>
              <w:rPr>
                <w:i/>
                <w:u w:val="single"/>
              </w:rPr>
              <w:t>;</w:t>
            </w:r>
          </w:p>
          <w:p w14:paraId="691157A4" w14:textId="77777777" w:rsidR="00862C57" w:rsidRDefault="007D7914">
            <w:pPr>
              <w:pStyle w:val="B1"/>
              <w:rPr>
                <w:i/>
                <w:u w:val="single"/>
              </w:rPr>
            </w:pPr>
            <w:r>
              <w:rPr>
                <w:i/>
                <w:u w:val="single"/>
              </w:rPr>
              <w:t>-</w:t>
            </w:r>
            <w:r>
              <w:rPr>
                <w:i/>
                <w:u w:val="single"/>
              </w:rPr>
              <w:tab/>
              <w:t>The Cell Identity used for Area of Interest;</w:t>
            </w:r>
          </w:p>
          <w:p w14:paraId="595C2770" w14:textId="77777777" w:rsidR="00862C57" w:rsidRDefault="007D7914">
            <w:pPr>
              <w:pStyle w:val="B1"/>
              <w:rPr>
                <w:i/>
                <w:u w:val="single"/>
              </w:rPr>
            </w:pPr>
            <w:r>
              <w:rPr>
                <w:i/>
                <w:u w:val="single"/>
              </w:rPr>
              <w:t>-</w:t>
            </w:r>
            <w:r>
              <w:rPr>
                <w:i/>
                <w:u w:val="single"/>
              </w:rPr>
              <w:tab/>
              <w:t>The Cell Identity used for PWS.</w:t>
            </w:r>
          </w:p>
          <w:p w14:paraId="3F61CD01" w14:textId="77777777" w:rsidR="00862C57" w:rsidRDefault="007D7914">
            <w:pPr>
              <w:rPr>
                <w:rFonts w:ascii="Times New Roman" w:eastAsia="SimSun" w:hAnsi="Times New Roman" w:cs="Times New Roman"/>
                <w:i/>
                <w:u w:val="single"/>
              </w:rPr>
            </w:pPr>
            <w:r>
              <w:rPr>
                <w:rFonts w:ascii="Times New Roman" w:eastAsia="SimSun" w:hAnsi="Times New Roman" w:cs="Times New Roman"/>
                <w:i/>
                <w:highlight w:val="yellow"/>
                <w:u w:val="single"/>
              </w:rPr>
              <w:t>The Cell Identity included within the target identification of the handover messages allows identifying the correct target cell.</w:t>
            </w:r>
          </w:p>
          <w:p w14:paraId="2602669F" w14:textId="77777777" w:rsidR="00862C57" w:rsidRDefault="00862C57">
            <w:pPr>
              <w:spacing w:after="0" w:line="360" w:lineRule="auto"/>
              <w:rPr>
                <w:rFonts w:ascii="Times New Roman" w:eastAsia="SimSun" w:hAnsi="Times New Roman" w:cs="Times New Roman"/>
                <w:lang w:eastAsia="zh-CN"/>
              </w:rPr>
            </w:pPr>
          </w:p>
          <w:p w14:paraId="4527B1A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Until now, we do not see any use case which benefits a lot to use Mapped Cell ID </w:t>
            </w:r>
            <w:r>
              <w:rPr>
                <w:rFonts w:ascii="Times New Roman" w:eastAsia="SimSun" w:hAnsi="Times New Roman" w:cs="Times New Roman"/>
                <w:lang w:val="en-US" w:eastAsia="zh-CN"/>
              </w:rPr>
              <w:t>instead</w:t>
            </w:r>
            <w:r>
              <w:rPr>
                <w:rFonts w:ascii="Times New Roman" w:eastAsia="SimSun" w:hAnsi="Times New Roman" w:cs="Times New Roman" w:hint="eastAsia"/>
                <w:lang w:val="en-US" w:eastAsia="zh-CN"/>
              </w:rPr>
              <w:t xml:space="preserve"> of Uu Cell ID.</w:t>
            </w:r>
          </w:p>
        </w:tc>
      </w:tr>
      <w:tr w:rsidR="00862C57" w14:paraId="50EF8959" w14:textId="77777777">
        <w:tc>
          <w:tcPr>
            <w:tcW w:w="1838" w:type="dxa"/>
          </w:tcPr>
          <w:p w14:paraId="26D8875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7224" w:type="dxa"/>
          </w:tcPr>
          <w:p w14:paraId="5BCC8AA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T</w:t>
            </w:r>
            <w:r>
              <w:rPr>
                <w:rFonts w:ascii="Times New Roman" w:eastAsia="SimSun" w:hAnsi="Times New Roman" w:cs="Times New Roman"/>
                <w:lang w:val="en-US" w:eastAsia="zh-CN"/>
              </w:rPr>
              <w:t>hanks CATT for bringing the history. In our view, the current sentence in stage 2 “</w:t>
            </w:r>
            <w:r>
              <w:rPr>
                <w:rFonts w:ascii="Times New Roman" w:eastAsia="SimSun" w:hAnsi="Times New Roman" w:cs="Times New Roman"/>
                <w:i/>
                <w:lang w:val="en-US" w:eastAsia="zh-CN"/>
              </w:rPr>
              <w:t>The Cell Identity included within the target identification of the handover messages allows identifying the correct target cell.</w:t>
            </w:r>
            <w:r>
              <w:rPr>
                <w:rFonts w:ascii="Times New Roman" w:eastAsia="SimSun" w:hAnsi="Times New Roman" w:cs="Times New Roman"/>
                <w:lang w:val="en-US" w:eastAsia="zh-CN"/>
              </w:rPr>
              <w:t xml:space="preserve">” is not really useful. We support to have a clear clarification on what type of cell is used for the related scenarios, and in our view, it is Uu cell. </w:t>
            </w:r>
          </w:p>
        </w:tc>
      </w:tr>
      <w:tr w:rsidR="00862C57" w14:paraId="40F24044" w14:textId="77777777">
        <w:tc>
          <w:tcPr>
            <w:tcW w:w="1838" w:type="dxa"/>
          </w:tcPr>
          <w:p w14:paraId="1074F80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7224" w:type="dxa"/>
          </w:tcPr>
          <w:p w14:paraId="725BA5B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Like TN handover procedure, the target cell can be indicated by the Uu Cell ID.</w:t>
            </w:r>
            <w:r>
              <w:rPr>
                <w:rFonts w:ascii="Times New Roman" w:eastAsia="SimSun" w:hAnsi="Times New Roman" w:cs="Times New Roman"/>
              </w:rPr>
              <w:t xml:space="preserve"> </w:t>
            </w:r>
            <w:r>
              <w:rPr>
                <w:rFonts w:ascii="Times New Roman" w:eastAsia="SimSun" w:hAnsi="Times New Roman" w:cs="Times New Roman"/>
                <w:lang w:val="en-US" w:eastAsia="zh-CN"/>
              </w:rPr>
              <w:t>Whether there is a scenario that needs to use the mapped Cell ID may require further investigation.</w:t>
            </w:r>
          </w:p>
        </w:tc>
      </w:tr>
      <w:tr w:rsidR="00862C57" w14:paraId="7B0B9712" w14:textId="77777777">
        <w:tc>
          <w:tcPr>
            <w:tcW w:w="1838" w:type="dxa"/>
          </w:tcPr>
          <w:p w14:paraId="28984D3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7224" w:type="dxa"/>
          </w:tcPr>
          <w:p w14:paraId="75D8038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We also would like to start with Uu cell ID, which is used for TN mobility. Unless there is difference which need to use other ID.</w:t>
            </w:r>
          </w:p>
        </w:tc>
      </w:tr>
      <w:tr w:rsidR="00862C57" w14:paraId="5B3BBE15" w14:textId="77777777">
        <w:tc>
          <w:tcPr>
            <w:tcW w:w="1838" w:type="dxa"/>
          </w:tcPr>
          <w:p w14:paraId="06AF8FB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lastRenderedPageBreak/>
              <w:t>ZTE</w:t>
            </w:r>
          </w:p>
        </w:tc>
        <w:tc>
          <w:tcPr>
            <w:tcW w:w="7224" w:type="dxa"/>
          </w:tcPr>
          <w:p w14:paraId="1828406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 has provided the history, at least, the Uu cell ID could be the starting point.</w:t>
            </w:r>
          </w:p>
        </w:tc>
      </w:tr>
      <w:tr w:rsidR="004848EA" w14:paraId="279595A1" w14:textId="77777777" w:rsidTr="004848EA">
        <w:tc>
          <w:tcPr>
            <w:tcW w:w="1838" w:type="dxa"/>
          </w:tcPr>
          <w:p w14:paraId="6930AC2A" w14:textId="4DC44428" w:rsidR="004848EA" w:rsidRDefault="004848EA" w:rsidP="00FE17B9">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7224" w:type="dxa"/>
          </w:tcPr>
          <w:p w14:paraId="04FEB4FB" w14:textId="77777777" w:rsidR="004848EA" w:rsidRDefault="004848EA" w:rsidP="00FE17B9">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Using Uu cell ID is better than using Mapped Cell ID</w:t>
            </w:r>
          </w:p>
          <w:p w14:paraId="6CCF4009" w14:textId="2F44D332" w:rsidR="004848EA" w:rsidRPr="004848EA" w:rsidRDefault="004848EA" w:rsidP="004848EA">
            <w:pPr>
              <w:spacing w:after="0" w:line="360" w:lineRule="auto"/>
              <w:rPr>
                <w:rFonts w:ascii="Times New Roman" w:eastAsia="SimSun" w:hAnsi="Times New Roman" w:cs="Times New Roman"/>
                <w:lang w:val="en-US" w:eastAsia="zh-CN"/>
              </w:rPr>
            </w:pPr>
            <w:r w:rsidRPr="004848EA">
              <w:rPr>
                <w:rFonts w:ascii="Times New Roman" w:eastAsia="SimSun" w:hAnsi="Times New Roman" w:cs="Times New Roman"/>
                <w:lang w:val="en-US" w:eastAsia="zh-CN"/>
              </w:rPr>
              <w:t xml:space="preserve">In current handover preparation procedure, source gNB need to send target cell ID to target gNB. </w:t>
            </w:r>
          </w:p>
          <w:p w14:paraId="65D89D37" w14:textId="77777777" w:rsidR="004848EA" w:rsidRPr="004848EA" w:rsidRDefault="004848EA" w:rsidP="004848EA">
            <w:pPr>
              <w:pStyle w:val="Paragraphedeliste"/>
              <w:numPr>
                <w:ilvl w:val="0"/>
                <w:numId w:val="13"/>
              </w:numPr>
              <w:spacing w:after="0" w:line="360" w:lineRule="auto"/>
              <w:rPr>
                <w:rFonts w:ascii="Times New Roman" w:eastAsia="SimSun" w:hAnsi="Times New Roman"/>
                <w:lang w:val="en-US" w:eastAsia="zh-CN"/>
              </w:rPr>
            </w:pPr>
            <w:r w:rsidRPr="004848EA">
              <w:rPr>
                <w:rFonts w:ascii="Times New Roman" w:eastAsia="SimSun" w:hAnsi="Times New Roman"/>
                <w:lang w:val="en-US" w:eastAsia="zh-CN"/>
              </w:rPr>
              <w:t xml:space="preserve">In case Uu cell ID is used, target gNB can know the correct Uu cell (satellite beam) to be used for this UE, and prepare resource. </w:t>
            </w:r>
          </w:p>
          <w:p w14:paraId="7EEB1D11" w14:textId="77777777" w:rsidR="00522974" w:rsidRPr="00522974" w:rsidRDefault="004848EA" w:rsidP="00522974">
            <w:pPr>
              <w:pStyle w:val="Paragraphedeliste"/>
              <w:numPr>
                <w:ilvl w:val="0"/>
                <w:numId w:val="13"/>
              </w:numPr>
              <w:spacing w:after="0" w:line="360" w:lineRule="auto"/>
              <w:rPr>
                <w:rFonts w:ascii="Times New Roman" w:eastAsia="SimSun" w:hAnsi="Times New Roman"/>
                <w:i/>
                <w:u w:val="single"/>
              </w:rPr>
            </w:pPr>
            <w:r w:rsidRPr="004848EA">
              <w:rPr>
                <w:rFonts w:ascii="Times New Roman" w:eastAsia="SimSun" w:hAnsi="Times New Roman"/>
                <w:lang w:val="en-US" w:eastAsia="zh-CN"/>
              </w:rPr>
              <w:t>In case mapped cell ID is used, target gNB may not know the correct Uu cell (satellite beam) to be used for this UE.</w:t>
            </w:r>
            <w:r w:rsidR="00522974">
              <w:rPr>
                <w:rFonts w:ascii="Times New Roman" w:eastAsia="SimSun" w:hAnsi="Times New Roman"/>
                <w:lang w:val="en-US" w:eastAsia="zh-CN"/>
              </w:rPr>
              <w:t xml:space="preserve"> source gNB does not know the mapping in target gNB, so it may be not possible to use Mapped Cell ID to identify the correct target cell. (We understand the </w:t>
            </w:r>
            <w:r w:rsidR="00522974" w:rsidRPr="00522974">
              <w:rPr>
                <w:rFonts w:ascii="Times New Roman" w:eastAsia="SimSun" w:hAnsi="Times New Roman"/>
                <w:i/>
                <w:highlight w:val="yellow"/>
                <w:u w:val="single"/>
              </w:rPr>
              <w:t xml:space="preserve">highlighted </w:t>
            </w:r>
            <w:r w:rsidR="00522974">
              <w:rPr>
                <w:rFonts w:ascii="Times New Roman" w:eastAsia="SimSun" w:hAnsi="Times New Roman"/>
                <w:lang w:val="en-US" w:eastAsia="zh-CN"/>
              </w:rPr>
              <w:t>text from CATT is a compromise, but we think it does not work if using Mapped Cell ID)</w:t>
            </w:r>
          </w:p>
          <w:p w14:paraId="367D30F5" w14:textId="718A5A85" w:rsidR="004848EA" w:rsidRPr="00522974" w:rsidRDefault="004848EA" w:rsidP="00522974">
            <w:pPr>
              <w:pStyle w:val="Paragraphedeliste"/>
              <w:spacing w:after="0" w:line="360" w:lineRule="auto"/>
              <w:rPr>
                <w:rFonts w:ascii="Times New Roman" w:eastAsia="SimSun" w:hAnsi="Times New Roman"/>
                <w:i/>
                <w:u w:val="single"/>
              </w:rPr>
            </w:pPr>
            <w:r w:rsidRPr="00522974">
              <w:rPr>
                <w:rFonts w:ascii="Times New Roman" w:eastAsia="SimSun" w:hAnsi="Times New Roman"/>
                <w:lang w:val="en-US" w:eastAsia="zh-CN"/>
              </w:rPr>
              <w:t xml:space="preserve"> For example, a Mapped Cell ID may correspond to a geographical area that is covered by 2 Uu cell (satellite beam), e.g. west area by Satellite beam#1, and east area by Satellite beam#2.  Target gNB may not be able to know which cell </w:t>
            </w:r>
            <w:r w:rsidR="00522974">
              <w:rPr>
                <w:rFonts w:ascii="Times New Roman" w:eastAsia="SimSun" w:hAnsi="Times New Roman"/>
                <w:lang w:val="en-US" w:eastAsia="zh-CN"/>
              </w:rPr>
              <w:t>is target cell based on the received Mapped Cell ID</w:t>
            </w:r>
            <w:r w:rsidRPr="00522974">
              <w:rPr>
                <w:rFonts w:ascii="Times New Roman" w:eastAsia="SimSun" w:hAnsi="Times New Roman"/>
                <w:lang w:val="en-US" w:eastAsia="zh-CN"/>
              </w:rPr>
              <w:t xml:space="preserve">. This may also increase HO failure, e.g. UE is </w:t>
            </w:r>
            <w:r w:rsidR="00B855E6">
              <w:rPr>
                <w:rFonts w:ascii="Times New Roman" w:eastAsia="SimSun" w:hAnsi="Times New Roman"/>
                <w:lang w:val="en-US" w:eastAsia="zh-CN"/>
              </w:rPr>
              <w:t xml:space="preserve">actually </w:t>
            </w:r>
            <w:r w:rsidRPr="00522974">
              <w:rPr>
                <w:rFonts w:ascii="Times New Roman" w:eastAsia="SimSun" w:hAnsi="Times New Roman"/>
                <w:lang w:val="en-US" w:eastAsia="zh-CN"/>
              </w:rPr>
              <w:t>in the coverage of Satellite beam#2, but target gNB select Satellite beam#1 and this satellite beam does not have available resource.</w:t>
            </w:r>
          </w:p>
          <w:p w14:paraId="0B49C19F" w14:textId="3A71B017" w:rsidR="004848EA" w:rsidRDefault="004848EA" w:rsidP="00FE17B9">
            <w:pPr>
              <w:spacing w:after="0" w:line="360" w:lineRule="auto"/>
              <w:rPr>
                <w:rFonts w:ascii="Times New Roman" w:eastAsia="SimSun" w:hAnsi="Times New Roman" w:cs="Times New Roman"/>
                <w:lang w:val="en-US" w:eastAsia="zh-CN"/>
              </w:rPr>
            </w:pPr>
          </w:p>
        </w:tc>
      </w:tr>
    </w:tbl>
    <w:p w14:paraId="1DF7FF7A" w14:textId="77777777" w:rsidR="00862C57" w:rsidRDefault="00862C57">
      <w:pPr>
        <w:rPr>
          <w:lang w:val="en-US"/>
        </w:rPr>
      </w:pPr>
    </w:p>
    <w:p w14:paraId="4E10A89C"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1871974B" w14:textId="4CC2C144" w:rsidR="00FE17B9" w:rsidRDefault="00FE17B9" w:rsidP="00FE17B9">
      <w:pPr>
        <w:rPr>
          <w:lang w:val="en-US"/>
        </w:rPr>
      </w:pPr>
      <w:r>
        <w:rPr>
          <w:lang w:val="en-US"/>
        </w:rPr>
        <w:t>Most companies agrees that mapped cell Id is configured by OAM and that its use is already defined.</w:t>
      </w:r>
    </w:p>
    <w:p w14:paraId="48DEDC18" w14:textId="4D47D08F" w:rsidR="00C67B2E" w:rsidRDefault="00FE17B9">
      <w:pPr>
        <w:rPr>
          <w:lang w:val="en-US"/>
        </w:rPr>
      </w:pPr>
      <w:r w:rsidRPr="007C111D">
        <w:rPr>
          <w:lang w:val="en-US"/>
        </w:rPr>
        <w:t>However some companies request to clarify which Cell Id be used for Xn/NG handover</w:t>
      </w:r>
      <w:r w:rsidR="00C67B2E" w:rsidRPr="007C111D">
        <w:rPr>
          <w:lang w:val="en-US"/>
        </w:rPr>
        <w:t xml:space="preserve"> (see </w:t>
      </w:r>
      <w:r w:rsidRPr="007C111D">
        <w:rPr>
          <w:lang w:val="en-US"/>
        </w:rPr>
        <w:t xml:space="preserve">current sentence in stage 2 </w:t>
      </w:r>
      <w:r>
        <w:rPr>
          <w:rFonts w:ascii="Times New Roman" w:eastAsia="SimSun" w:hAnsi="Times New Roman" w:cs="Times New Roman"/>
          <w:lang w:val="en-US" w:eastAsia="zh-CN"/>
        </w:rPr>
        <w:t>“</w:t>
      </w:r>
      <w:r>
        <w:rPr>
          <w:rFonts w:ascii="Times New Roman" w:eastAsia="SimSun" w:hAnsi="Times New Roman" w:cs="Times New Roman"/>
          <w:i/>
          <w:lang w:val="en-US" w:eastAsia="zh-CN"/>
        </w:rPr>
        <w:t>The Cell Identity included within the target identification of the handover messages allows identifying the correct target cell.</w:t>
      </w:r>
      <w:r>
        <w:rPr>
          <w:rFonts w:ascii="Times New Roman" w:eastAsia="SimSun" w:hAnsi="Times New Roman" w:cs="Times New Roman"/>
          <w:lang w:val="en-US" w:eastAsia="zh-CN"/>
        </w:rPr>
        <w:t xml:space="preserve">” </w:t>
      </w:r>
      <w:r>
        <w:rPr>
          <w:lang w:val="en-US"/>
        </w:rPr>
        <w:t xml:space="preserve"> </w:t>
      </w:r>
      <w:r w:rsidR="00C67B2E">
        <w:rPr>
          <w:lang w:val="en-US"/>
        </w:rPr>
        <w:t>)</w:t>
      </w:r>
    </w:p>
    <w:p w14:paraId="65705E93" w14:textId="1358B257" w:rsidR="00FE17B9" w:rsidRDefault="00C67B2E">
      <w:pPr>
        <w:rPr>
          <w:lang w:val="en-US"/>
        </w:rPr>
      </w:pPr>
      <w:r>
        <w:rPr>
          <w:lang w:val="en-US"/>
        </w:rPr>
        <w:t xml:space="preserve">So the question is whether </w:t>
      </w:r>
      <w:r w:rsidR="00FE17B9">
        <w:rPr>
          <w:lang w:val="en-US"/>
        </w:rPr>
        <w:t xml:space="preserve">Uu </w:t>
      </w:r>
      <w:r>
        <w:rPr>
          <w:lang w:val="en-US"/>
        </w:rPr>
        <w:t xml:space="preserve">or Mapped </w:t>
      </w:r>
      <w:r w:rsidR="00FE17B9">
        <w:rPr>
          <w:lang w:val="en-US"/>
        </w:rPr>
        <w:t xml:space="preserve">Cell Id is </w:t>
      </w:r>
      <w:r>
        <w:rPr>
          <w:lang w:val="en-US"/>
        </w:rPr>
        <w:t xml:space="preserve">to be used </w:t>
      </w:r>
      <w:r w:rsidR="00FE17B9">
        <w:rPr>
          <w:lang w:val="en-US"/>
        </w:rPr>
        <w:t>in the hand-over messages</w:t>
      </w:r>
      <w:r>
        <w:rPr>
          <w:lang w:val="en-US"/>
        </w:rPr>
        <w:t>.</w:t>
      </w:r>
    </w:p>
    <w:p w14:paraId="4CBE650F" w14:textId="5746E254" w:rsidR="00C67B2E" w:rsidRDefault="00C67B2E">
      <w:pPr>
        <w:rPr>
          <w:lang w:val="en-US"/>
        </w:rPr>
      </w:pPr>
      <w:r>
        <w:rPr>
          <w:lang w:val="en-US"/>
        </w:rPr>
        <w:t>Most companies suggests that the Uu Cell Id be used in hand-over message to align with Terrestrial Network hand-over procedure.</w:t>
      </w:r>
    </w:p>
    <w:p w14:paraId="67481C32" w14:textId="512EC707" w:rsidR="00C67B2E" w:rsidRDefault="00C67B2E" w:rsidP="00C67B2E">
      <w:pPr>
        <w:pStyle w:val="Paragraphedeliste"/>
        <w:numPr>
          <w:ilvl w:val="0"/>
          <w:numId w:val="8"/>
        </w:numPr>
        <w:rPr>
          <w:i/>
          <w:lang w:val="en-US"/>
        </w:rPr>
      </w:pPr>
      <w:r>
        <w:rPr>
          <w:i/>
          <w:lang w:val="en-US"/>
        </w:rPr>
        <w:t>On the basis of the above, Moderator suggests a new proposal</w:t>
      </w:r>
    </w:p>
    <w:p w14:paraId="556583FC" w14:textId="78256F91" w:rsidR="00C67B2E" w:rsidRDefault="00F65643">
      <w:pPr>
        <w:rPr>
          <w:lang w:val="en-US"/>
        </w:rPr>
      </w:pPr>
      <w:r>
        <w:rPr>
          <w:b/>
          <w:lang w:val="en-US"/>
        </w:rPr>
        <w:t xml:space="preserve">Proposal 4.1: Uu Cell ID </w:t>
      </w:r>
      <w:r w:rsidR="00537BF0">
        <w:rPr>
          <w:b/>
          <w:lang w:val="en-US"/>
        </w:rPr>
        <w:t>can be</w:t>
      </w:r>
      <w:r>
        <w:rPr>
          <w:b/>
          <w:lang w:val="en-US"/>
        </w:rPr>
        <w:t xml:space="preserve"> used in NG and Xn hand-over signaling</w:t>
      </w:r>
    </w:p>
    <w:p w14:paraId="70D164B9" w14:textId="24242637" w:rsidR="00FE17B9" w:rsidRDefault="00FE17B9">
      <w:pPr>
        <w:rPr>
          <w:lang w:val="en-US"/>
        </w:rPr>
      </w:pPr>
    </w:p>
    <w:p w14:paraId="19DAD5DD" w14:textId="77777777" w:rsidR="00FE17B9" w:rsidRDefault="00FE17B9">
      <w:pPr>
        <w:rPr>
          <w:lang w:val="en-US"/>
        </w:rPr>
      </w:pPr>
    </w:p>
    <w:p w14:paraId="4A5A06B9" w14:textId="77777777" w:rsidR="00862C57" w:rsidRDefault="007D7914">
      <w:pPr>
        <w:pStyle w:val="Titre2"/>
        <w:rPr>
          <w:lang w:val="en-US"/>
        </w:rPr>
      </w:pPr>
      <w:r>
        <w:rPr>
          <w:lang w:val="en-US"/>
        </w:rPr>
        <w:lastRenderedPageBreak/>
        <w:t>Multiple TACs for NTN cells in XN Setup and Configuration Update procedures</w:t>
      </w:r>
    </w:p>
    <w:p w14:paraId="7AC0C025" w14:textId="77777777" w:rsidR="00862C57" w:rsidRDefault="00862C57">
      <w:pPr>
        <w:rPr>
          <w:lang w:val="en-US"/>
        </w:rPr>
      </w:pPr>
    </w:p>
    <w:p w14:paraId="4F983C95" w14:textId="77777777" w:rsidR="00862C57" w:rsidRDefault="007D7914">
      <w:pPr>
        <w:rPr>
          <w:lang w:val="en-US"/>
        </w:rPr>
      </w:pPr>
      <w:r>
        <w:rPr>
          <w:lang w:val="en-US"/>
        </w:rPr>
        <w:t>On the basis of 1</w:t>
      </w:r>
      <w:r>
        <w:rPr>
          <w:vertAlign w:val="superscript"/>
          <w:lang w:val="en-US"/>
        </w:rPr>
        <w:t>st</w:t>
      </w:r>
      <w:r>
        <w:rPr>
          <w:lang w:val="en-US"/>
        </w:rPr>
        <w:t xml:space="preserve"> round discussion and relevant TDOCs’ proposals: </w:t>
      </w:r>
    </w:p>
    <w:p w14:paraId="1E5904C3" w14:textId="77777777" w:rsidR="00862C57" w:rsidRDefault="007D7914">
      <w:pPr>
        <w:pStyle w:val="Paragraphedeliste"/>
        <w:numPr>
          <w:ilvl w:val="0"/>
          <w:numId w:val="15"/>
        </w:numPr>
        <w:rPr>
          <w:i/>
          <w:lang w:val="en-US"/>
        </w:rPr>
      </w:pPr>
      <w:r>
        <w:rPr>
          <w:i/>
          <w:lang w:val="en-US"/>
        </w:rPr>
        <w:t>R3-224304/Proposal 4:  Served Cell Information and Neighbour Information Ies in both XN Setup procedure and Configuration Update procedure shall allow multiple TACs for NTN cells.</w:t>
      </w:r>
    </w:p>
    <w:p w14:paraId="58185E24" w14:textId="77777777" w:rsidR="00862C57" w:rsidRDefault="00862C57">
      <w:pPr>
        <w:rPr>
          <w:lang w:val="en-US"/>
        </w:rPr>
      </w:pPr>
    </w:p>
    <w:p w14:paraId="39E078D9" w14:textId="77777777" w:rsidR="00862C57" w:rsidRDefault="007D7914">
      <w:pPr>
        <w:rPr>
          <w:b/>
          <w:lang w:val="en-US"/>
        </w:rPr>
      </w:pPr>
      <w:r>
        <w:rPr>
          <w:b/>
          <w:lang w:val="en-US"/>
        </w:rPr>
        <w:t xml:space="preserve">Question 4.2: Clarify the use of multiple TACs in the receiver if available in XN Setup procedure and Configuration Update procedure for NTN cells </w:t>
      </w:r>
    </w:p>
    <w:tbl>
      <w:tblPr>
        <w:tblStyle w:val="Grilledutableau"/>
        <w:tblW w:w="0" w:type="auto"/>
        <w:tblLook w:val="04A0" w:firstRow="1" w:lastRow="0" w:firstColumn="1" w:lastColumn="0" w:noHBand="0" w:noVBand="1"/>
      </w:tblPr>
      <w:tblGrid>
        <w:gridCol w:w="1838"/>
        <w:gridCol w:w="7224"/>
      </w:tblGrid>
      <w:tr w:rsidR="00862C57" w14:paraId="65632233" w14:textId="77777777">
        <w:tc>
          <w:tcPr>
            <w:tcW w:w="1838" w:type="dxa"/>
          </w:tcPr>
          <w:p w14:paraId="7388FAA4"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7224" w:type="dxa"/>
          </w:tcPr>
          <w:p w14:paraId="69044F4D"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Response</w:t>
            </w:r>
          </w:p>
        </w:tc>
      </w:tr>
      <w:tr w:rsidR="00862C57" w14:paraId="3DAECC7C" w14:textId="77777777">
        <w:tc>
          <w:tcPr>
            <w:tcW w:w="1838" w:type="dxa"/>
          </w:tcPr>
          <w:p w14:paraId="2723E79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7224" w:type="dxa"/>
          </w:tcPr>
          <w:p w14:paraId="2777E59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In NTN, reporting of multiple TACs has been introduced from the gNB to the AMF: its purpose is to enhance the user location information (ULI) signaled to the AMF (Sec. 9.3.1.16 of TS 38.413 – notice that this is UE-associated signaling). No such thing seems to be necessary over Xn, especially over non-UE-associated signaling like Xn Setup (a list of supported TACs is already exchanged over the Xn SETUP REQUEST/RESPONSE messages). It’s unclear what problem this proposal seeks to solve, or what benefit there would be in exchanging a per-cell list.</w:t>
            </w:r>
          </w:p>
        </w:tc>
      </w:tr>
      <w:tr w:rsidR="00862C57" w14:paraId="24246CE9" w14:textId="77777777">
        <w:tc>
          <w:tcPr>
            <w:tcW w:w="1838" w:type="dxa"/>
          </w:tcPr>
          <w:p w14:paraId="75E77E9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7224" w:type="dxa"/>
          </w:tcPr>
          <w:p w14:paraId="4CF08D58" w14:textId="77777777" w:rsidR="00862C57" w:rsidRDefault="007D7914">
            <w:pPr>
              <w:pStyle w:val="Paragraphedeliste"/>
              <w:numPr>
                <w:ilvl w:val="0"/>
                <w:numId w:val="31"/>
              </w:numPr>
              <w:spacing w:after="0" w:line="360" w:lineRule="auto"/>
              <w:rPr>
                <w:rFonts w:ascii="Times New Roman" w:eastAsia="SimSun" w:hAnsi="Times New Roman"/>
                <w:lang w:val="en-US" w:eastAsia="zh-CN"/>
              </w:rPr>
            </w:pPr>
            <w:r>
              <w:rPr>
                <w:rFonts w:ascii="Times New Roman" w:eastAsia="SimSun" w:hAnsi="Times New Roman"/>
                <w:lang w:val="en-US" w:eastAsia="zh-CN"/>
              </w:rPr>
              <w:t>Unlike TN cells, NTN cells cover a large area. Hence to avoid frequent TAU, multiple TACs are associated to a single NTN Uu Cell ID. Multiple TACs may belong to a single PLMN.</w:t>
            </w:r>
          </w:p>
          <w:p w14:paraId="436B5A2F" w14:textId="77777777" w:rsidR="00862C57" w:rsidRDefault="007D7914">
            <w:pPr>
              <w:pStyle w:val="Paragraphedeliste"/>
              <w:numPr>
                <w:ilvl w:val="0"/>
                <w:numId w:val="31"/>
              </w:numPr>
              <w:spacing w:after="0" w:line="360" w:lineRule="auto"/>
              <w:rPr>
                <w:rFonts w:ascii="Times New Roman" w:eastAsia="SimSun" w:hAnsi="Times New Roman"/>
                <w:lang w:val="en-US" w:eastAsia="zh-CN"/>
              </w:rPr>
            </w:pPr>
            <w:r>
              <w:rPr>
                <w:rFonts w:ascii="Times New Roman" w:eastAsia="SimSun" w:hAnsi="Times New Roman"/>
                <w:lang w:val="en-US" w:eastAsia="zh-CN"/>
              </w:rPr>
              <w:t>RAN3 has agreed to exchange NTN cells via XN Setup. Since NTN Uu Cells are associated with more than one TAC, XN Setup should also allow exchange of associated TACs with the NTN Uu Cell ID with its neighbors like how it is currently done for TN cells.</w:t>
            </w:r>
          </w:p>
          <w:p w14:paraId="086FA886" w14:textId="77777777" w:rsidR="00862C57" w:rsidRDefault="007D7914">
            <w:pPr>
              <w:pStyle w:val="Paragraphedeliste"/>
              <w:numPr>
                <w:ilvl w:val="0"/>
                <w:numId w:val="31"/>
              </w:numPr>
              <w:spacing w:after="0" w:line="360" w:lineRule="auto"/>
              <w:rPr>
                <w:rFonts w:ascii="Times New Roman" w:eastAsia="SimSun" w:hAnsi="Times New Roman"/>
                <w:lang w:val="en-US" w:eastAsia="zh-CN"/>
              </w:rPr>
            </w:pPr>
            <w:r>
              <w:rPr>
                <w:rFonts w:ascii="Times New Roman" w:eastAsia="SimSun" w:hAnsi="Times New Roman"/>
                <w:lang w:val="en-US" w:eastAsia="zh-CN"/>
              </w:rPr>
              <w:t>Else how can a NG-RAN choose, among the associated TACs for a particular NTN Uu Cell ID to be provided to its neighbor?</w:t>
            </w:r>
          </w:p>
          <w:p w14:paraId="3EA0E24A" w14:textId="77777777" w:rsidR="00862C57" w:rsidRDefault="007D7914">
            <w:pPr>
              <w:pStyle w:val="Titre4"/>
              <w:outlineLvl w:val="3"/>
            </w:pPr>
            <w:bookmarkStart w:id="1" w:name="_Toc45901607"/>
            <w:bookmarkStart w:id="2" w:name="_Toc29991477"/>
            <w:bookmarkStart w:id="3" w:name="_Toc56693689"/>
            <w:bookmarkStart w:id="4" w:name="_Toc74151421"/>
            <w:bookmarkStart w:id="5" w:name="_Toc51850686"/>
            <w:bookmarkStart w:id="6" w:name="_Toc97904250"/>
            <w:bookmarkStart w:id="7" w:name="_Toc106109459"/>
            <w:bookmarkStart w:id="8" w:name="_Toc44497599"/>
            <w:bookmarkStart w:id="9" w:name="_Toc45107987"/>
            <w:bookmarkStart w:id="10" w:name="_Toc64447232"/>
            <w:bookmarkStart w:id="11" w:name="_Toc88653894"/>
            <w:bookmarkStart w:id="12" w:name="_Toc105174622"/>
            <w:bookmarkStart w:id="13" w:name="_Toc36555877"/>
            <w:bookmarkStart w:id="14" w:name="_Toc20955280"/>
            <w:bookmarkStart w:id="15" w:name="_Toc98868337"/>
            <w:bookmarkStart w:id="16" w:name="_Toc66286726"/>
            <w:r>
              <w:t>9.2.2.11</w:t>
            </w:r>
            <w:r>
              <w:tab/>
              <w:t>Served Cell Information NR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1600E8" w14:textId="77777777" w:rsidR="00862C57" w:rsidRDefault="007D7914">
            <w:pPr>
              <w:rPr>
                <w:rFonts w:ascii="Times New Roman" w:eastAsia="SimSun" w:hAnsi="Times New Roman" w:cs="Times New Roman"/>
                <w:lang w:eastAsia="zh-CN"/>
              </w:rPr>
            </w:pPr>
            <w:r>
              <w:rPr>
                <w:rFonts w:ascii="Times New Roman" w:eastAsia="SimSun" w:hAnsi="Times New Roman" w:cs="Times New Roman"/>
              </w:rPr>
              <w:t>This IE contains cell configuration information of an NR cell that a neighbour</w:t>
            </w:r>
            <w:r>
              <w:rPr>
                <w:rFonts w:ascii="Times New Roman" w:eastAsia="SimSun" w:hAnsi="Times New Roman" w:cs="Times New Roman" w:hint="eastAsia"/>
                <w:lang w:eastAsia="zh-CN"/>
              </w:rPr>
              <w:t>ing</w:t>
            </w:r>
            <w:r>
              <w:rPr>
                <w:rFonts w:ascii="Times New Roman" w:eastAsia="SimSun" w:hAnsi="Times New Roman" w:cs="Times New Roman"/>
              </w:rPr>
              <w:t xml:space="preserve"> </w:t>
            </w:r>
            <w:r>
              <w:rPr>
                <w:rFonts w:ascii="Times New Roman" w:eastAsia="SimSun" w:hAnsi="Times New Roman" w:cs="Times New Roman" w:hint="eastAsia"/>
                <w:lang w:eastAsia="zh-CN"/>
              </w:rPr>
              <w:t>NG-RAN node</w:t>
            </w:r>
            <w:r>
              <w:rPr>
                <w:rFonts w:ascii="Times New Roman" w:eastAsia="SimSun" w:hAnsi="Times New Roman" w:cs="Times New Roman"/>
              </w:rPr>
              <w:t xml:space="preserve"> may need for the X</w:t>
            </w:r>
            <w:r>
              <w:rPr>
                <w:rFonts w:ascii="Times New Roman" w:eastAsia="SimSun" w:hAnsi="Times New Roman" w:cs="Times New Roman" w:hint="eastAsia"/>
                <w:lang w:eastAsia="zh-CN"/>
              </w:rPr>
              <w:t>n</w:t>
            </w:r>
            <w:r>
              <w:rPr>
                <w:rFonts w:ascii="Times New Roman" w:eastAsia="SimSun" w:hAnsi="Times New Roman" w:cs="Times New Roman"/>
              </w:rPr>
              <w:t xml:space="preserve"> AP interface.</w:t>
            </w:r>
          </w:p>
          <w:tbl>
            <w:tblPr>
              <w:tblW w:w="6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080"/>
              <w:gridCol w:w="1296"/>
              <w:gridCol w:w="1560"/>
            </w:tblGrid>
            <w:tr w:rsidR="00862C57" w14:paraId="510D8188" w14:textId="77777777">
              <w:tc>
                <w:tcPr>
                  <w:tcW w:w="2160" w:type="dxa"/>
                </w:tcPr>
                <w:p w14:paraId="102D9DD3" w14:textId="77777777" w:rsidR="00862C57" w:rsidRDefault="007D7914">
                  <w:pPr>
                    <w:pStyle w:val="TAH"/>
                    <w:rPr>
                      <w:rFonts w:cs="Arial"/>
                      <w:lang w:eastAsia="ja-JP"/>
                    </w:rPr>
                  </w:pPr>
                  <w:r>
                    <w:rPr>
                      <w:rFonts w:cs="Arial"/>
                      <w:lang w:eastAsia="ja-JP"/>
                    </w:rPr>
                    <w:t>IE/Group Name</w:t>
                  </w:r>
                </w:p>
              </w:tc>
              <w:tc>
                <w:tcPr>
                  <w:tcW w:w="1080" w:type="dxa"/>
                </w:tcPr>
                <w:p w14:paraId="410C5D73" w14:textId="77777777" w:rsidR="00862C57" w:rsidRDefault="007D7914">
                  <w:pPr>
                    <w:pStyle w:val="TAH"/>
                    <w:rPr>
                      <w:rFonts w:cs="Arial"/>
                      <w:lang w:eastAsia="ja-JP"/>
                    </w:rPr>
                  </w:pPr>
                  <w:r>
                    <w:rPr>
                      <w:rFonts w:cs="Arial"/>
                      <w:lang w:eastAsia="ja-JP"/>
                    </w:rPr>
                    <w:t>Presence</w:t>
                  </w:r>
                </w:p>
              </w:tc>
              <w:tc>
                <w:tcPr>
                  <w:tcW w:w="1296" w:type="dxa"/>
                </w:tcPr>
                <w:p w14:paraId="1269EEA7" w14:textId="77777777" w:rsidR="00862C57" w:rsidRDefault="007D7914">
                  <w:pPr>
                    <w:pStyle w:val="TAH"/>
                    <w:rPr>
                      <w:rFonts w:cs="Arial"/>
                      <w:lang w:eastAsia="ja-JP"/>
                    </w:rPr>
                  </w:pPr>
                  <w:r>
                    <w:rPr>
                      <w:rFonts w:cs="Arial"/>
                      <w:lang w:eastAsia="ja-JP"/>
                    </w:rPr>
                    <w:t>Range</w:t>
                  </w:r>
                </w:p>
              </w:tc>
              <w:tc>
                <w:tcPr>
                  <w:tcW w:w="1560" w:type="dxa"/>
                </w:tcPr>
                <w:p w14:paraId="04F54966" w14:textId="77777777" w:rsidR="00862C57" w:rsidRDefault="007D7914">
                  <w:pPr>
                    <w:pStyle w:val="TAH"/>
                    <w:rPr>
                      <w:rFonts w:cs="Arial"/>
                      <w:lang w:eastAsia="ja-JP"/>
                    </w:rPr>
                  </w:pPr>
                  <w:r>
                    <w:rPr>
                      <w:rFonts w:cs="Arial"/>
                      <w:lang w:eastAsia="ja-JP"/>
                    </w:rPr>
                    <w:t>IE type and reference</w:t>
                  </w:r>
                </w:p>
              </w:tc>
            </w:tr>
            <w:tr w:rsidR="00862C57" w14:paraId="646CBFE9" w14:textId="77777777">
              <w:tc>
                <w:tcPr>
                  <w:tcW w:w="2160" w:type="dxa"/>
                </w:tcPr>
                <w:p w14:paraId="0E2F1015" w14:textId="77777777" w:rsidR="00862C57" w:rsidRDefault="007D7914">
                  <w:pPr>
                    <w:pStyle w:val="TAL"/>
                    <w:rPr>
                      <w:lang w:val="en-US"/>
                    </w:rPr>
                  </w:pPr>
                  <w:r>
                    <w:rPr>
                      <w:lang w:val="en-US"/>
                    </w:rPr>
                    <w:t>NR-PCI</w:t>
                  </w:r>
                </w:p>
              </w:tc>
              <w:tc>
                <w:tcPr>
                  <w:tcW w:w="1080" w:type="dxa"/>
                </w:tcPr>
                <w:p w14:paraId="3E88A8A8" w14:textId="77777777" w:rsidR="00862C57" w:rsidRDefault="007D7914">
                  <w:pPr>
                    <w:pStyle w:val="TAL"/>
                    <w:rPr>
                      <w:lang w:val="en-US"/>
                    </w:rPr>
                  </w:pPr>
                  <w:r>
                    <w:rPr>
                      <w:rFonts w:cs="Arial"/>
                      <w:lang w:val="en-US" w:eastAsia="ja-JP"/>
                    </w:rPr>
                    <w:t>M</w:t>
                  </w:r>
                </w:p>
              </w:tc>
              <w:tc>
                <w:tcPr>
                  <w:tcW w:w="1296" w:type="dxa"/>
                </w:tcPr>
                <w:p w14:paraId="1BBB0342" w14:textId="77777777" w:rsidR="00862C57" w:rsidRDefault="00862C57">
                  <w:pPr>
                    <w:pStyle w:val="TAL"/>
                    <w:rPr>
                      <w:lang w:val="en-US" w:eastAsia="ja-JP"/>
                    </w:rPr>
                  </w:pPr>
                </w:p>
              </w:tc>
              <w:tc>
                <w:tcPr>
                  <w:tcW w:w="1560" w:type="dxa"/>
                </w:tcPr>
                <w:p w14:paraId="7078C6BA" w14:textId="77777777" w:rsidR="00862C57" w:rsidRDefault="007D7914">
                  <w:pPr>
                    <w:pStyle w:val="TAL"/>
                    <w:rPr>
                      <w:lang w:val="en-US" w:eastAsia="ja-JP"/>
                    </w:rPr>
                  </w:pPr>
                  <w:r>
                    <w:rPr>
                      <w:rFonts w:cs="Arial"/>
                      <w:lang w:val="en-US" w:eastAsia="ja-JP"/>
                    </w:rPr>
                    <w:t>INTEGER (0..1007, …)</w:t>
                  </w:r>
                </w:p>
              </w:tc>
            </w:tr>
            <w:tr w:rsidR="00862C57" w14:paraId="1B23325C" w14:textId="77777777">
              <w:tc>
                <w:tcPr>
                  <w:tcW w:w="2160" w:type="dxa"/>
                </w:tcPr>
                <w:p w14:paraId="3B0B2EAD" w14:textId="77777777" w:rsidR="00862C57" w:rsidRDefault="007D7914">
                  <w:pPr>
                    <w:pStyle w:val="TAL"/>
                    <w:rPr>
                      <w:rFonts w:eastAsia="Batang"/>
                      <w:lang w:val="en-US"/>
                    </w:rPr>
                  </w:pPr>
                  <w:r>
                    <w:rPr>
                      <w:rFonts w:cs="Arial"/>
                      <w:lang w:val="en-US" w:eastAsia="ja-JP"/>
                    </w:rPr>
                    <w:t xml:space="preserve">NR </w:t>
                  </w:r>
                  <w:r>
                    <w:rPr>
                      <w:lang w:val="en-US"/>
                    </w:rPr>
                    <w:t>CGI</w:t>
                  </w:r>
                </w:p>
              </w:tc>
              <w:tc>
                <w:tcPr>
                  <w:tcW w:w="1080" w:type="dxa"/>
                </w:tcPr>
                <w:p w14:paraId="370A854E" w14:textId="77777777" w:rsidR="00862C57" w:rsidRDefault="007D7914">
                  <w:pPr>
                    <w:pStyle w:val="TAL"/>
                    <w:rPr>
                      <w:lang w:val="en-US"/>
                    </w:rPr>
                  </w:pPr>
                  <w:r>
                    <w:rPr>
                      <w:rFonts w:cs="Arial"/>
                      <w:lang w:val="en-US" w:eastAsia="ja-JP"/>
                    </w:rPr>
                    <w:t>M</w:t>
                  </w:r>
                </w:p>
              </w:tc>
              <w:tc>
                <w:tcPr>
                  <w:tcW w:w="1296" w:type="dxa"/>
                </w:tcPr>
                <w:p w14:paraId="29A8CEBD" w14:textId="77777777" w:rsidR="00862C57" w:rsidRDefault="00862C57">
                  <w:pPr>
                    <w:pStyle w:val="TAL"/>
                    <w:rPr>
                      <w:lang w:val="en-US" w:eastAsia="ja-JP"/>
                    </w:rPr>
                  </w:pPr>
                </w:p>
              </w:tc>
              <w:tc>
                <w:tcPr>
                  <w:tcW w:w="1560" w:type="dxa"/>
                </w:tcPr>
                <w:p w14:paraId="4C0FF47D" w14:textId="77777777" w:rsidR="00862C57" w:rsidRDefault="007D7914">
                  <w:pPr>
                    <w:pStyle w:val="TAL"/>
                    <w:rPr>
                      <w:lang w:val="en-US" w:eastAsia="ja-JP"/>
                    </w:rPr>
                  </w:pPr>
                  <w:r>
                    <w:rPr>
                      <w:rFonts w:eastAsia="SimSun" w:cs="Arial"/>
                      <w:lang w:val="en-US"/>
                    </w:rPr>
                    <w:t>9.2.2.7</w:t>
                  </w:r>
                </w:p>
              </w:tc>
            </w:tr>
            <w:tr w:rsidR="00862C57" w14:paraId="7FC2E9DC" w14:textId="77777777">
              <w:tc>
                <w:tcPr>
                  <w:tcW w:w="2160" w:type="dxa"/>
                </w:tcPr>
                <w:p w14:paraId="304FA9D2" w14:textId="77777777" w:rsidR="00862C57" w:rsidRDefault="007D7914">
                  <w:pPr>
                    <w:pStyle w:val="TAL"/>
                    <w:rPr>
                      <w:rFonts w:eastAsia="Batang"/>
                      <w:color w:val="FF0000"/>
                      <w:highlight w:val="yellow"/>
                      <w:lang w:val="en-US"/>
                    </w:rPr>
                  </w:pPr>
                  <w:r>
                    <w:rPr>
                      <w:color w:val="FF0000"/>
                      <w:highlight w:val="yellow"/>
                      <w:lang w:val="en-US"/>
                    </w:rPr>
                    <w:lastRenderedPageBreak/>
                    <w:t>TAC</w:t>
                  </w:r>
                </w:p>
              </w:tc>
              <w:tc>
                <w:tcPr>
                  <w:tcW w:w="1080" w:type="dxa"/>
                </w:tcPr>
                <w:p w14:paraId="7B32B22E" w14:textId="77777777" w:rsidR="00862C57" w:rsidRDefault="007D7914">
                  <w:pPr>
                    <w:pStyle w:val="TAL"/>
                    <w:rPr>
                      <w:color w:val="FF0000"/>
                      <w:highlight w:val="yellow"/>
                      <w:lang w:val="en-US"/>
                    </w:rPr>
                  </w:pPr>
                  <w:r>
                    <w:rPr>
                      <w:rFonts w:cs="Arial"/>
                      <w:color w:val="FF0000"/>
                      <w:highlight w:val="yellow"/>
                      <w:lang w:val="en-US" w:eastAsia="ja-JP"/>
                    </w:rPr>
                    <w:t>M</w:t>
                  </w:r>
                </w:p>
              </w:tc>
              <w:tc>
                <w:tcPr>
                  <w:tcW w:w="1296" w:type="dxa"/>
                </w:tcPr>
                <w:p w14:paraId="62EA8732" w14:textId="77777777" w:rsidR="00862C57" w:rsidRDefault="00862C57">
                  <w:pPr>
                    <w:pStyle w:val="TAL"/>
                    <w:rPr>
                      <w:color w:val="FF0000"/>
                      <w:highlight w:val="yellow"/>
                      <w:lang w:val="en-US" w:eastAsia="ja-JP"/>
                    </w:rPr>
                  </w:pPr>
                </w:p>
              </w:tc>
              <w:tc>
                <w:tcPr>
                  <w:tcW w:w="1560" w:type="dxa"/>
                </w:tcPr>
                <w:p w14:paraId="5A516600" w14:textId="77777777" w:rsidR="00862C57" w:rsidRDefault="007D7914">
                  <w:pPr>
                    <w:pStyle w:val="TAL"/>
                    <w:rPr>
                      <w:color w:val="FF0000"/>
                      <w:highlight w:val="yellow"/>
                      <w:lang w:val="en-US" w:eastAsia="ja-JP"/>
                    </w:rPr>
                  </w:pPr>
                  <w:r>
                    <w:rPr>
                      <w:rFonts w:cs="Arial"/>
                      <w:color w:val="FF0000"/>
                      <w:highlight w:val="yellow"/>
                      <w:lang w:val="en-US" w:eastAsia="ja-JP"/>
                    </w:rPr>
                    <w:t>9.2.2.5</w:t>
                  </w:r>
                </w:p>
              </w:tc>
            </w:tr>
            <w:tr w:rsidR="00862C57" w14:paraId="4E0AC7FC" w14:textId="77777777">
              <w:tc>
                <w:tcPr>
                  <w:tcW w:w="2160" w:type="dxa"/>
                </w:tcPr>
                <w:p w14:paraId="73929148" w14:textId="77777777" w:rsidR="00862C57" w:rsidRDefault="007D7914">
                  <w:pPr>
                    <w:pStyle w:val="TAL"/>
                    <w:rPr>
                      <w:lang w:val="en-US"/>
                    </w:rPr>
                  </w:pPr>
                  <w:r>
                    <w:rPr>
                      <w:lang w:val="en-US"/>
                    </w:rPr>
                    <w:t>RANAC</w:t>
                  </w:r>
                </w:p>
              </w:tc>
              <w:tc>
                <w:tcPr>
                  <w:tcW w:w="1080" w:type="dxa"/>
                </w:tcPr>
                <w:p w14:paraId="58DC7ACE" w14:textId="77777777" w:rsidR="00862C57" w:rsidRDefault="007D7914">
                  <w:pPr>
                    <w:pStyle w:val="TAL"/>
                    <w:rPr>
                      <w:rFonts w:cs="Arial"/>
                      <w:lang w:val="en-US" w:eastAsia="ja-JP"/>
                    </w:rPr>
                  </w:pPr>
                  <w:r>
                    <w:rPr>
                      <w:rFonts w:cs="Arial"/>
                      <w:lang w:val="en-US" w:eastAsia="ja-JP"/>
                    </w:rPr>
                    <w:t>O</w:t>
                  </w:r>
                </w:p>
              </w:tc>
              <w:tc>
                <w:tcPr>
                  <w:tcW w:w="1296" w:type="dxa"/>
                </w:tcPr>
                <w:p w14:paraId="1D601039" w14:textId="77777777" w:rsidR="00862C57" w:rsidRDefault="00862C57">
                  <w:pPr>
                    <w:pStyle w:val="TAL"/>
                    <w:rPr>
                      <w:lang w:val="en-US" w:eastAsia="ja-JP"/>
                    </w:rPr>
                  </w:pPr>
                </w:p>
              </w:tc>
              <w:tc>
                <w:tcPr>
                  <w:tcW w:w="1560" w:type="dxa"/>
                </w:tcPr>
                <w:p w14:paraId="095B16F4" w14:textId="77777777" w:rsidR="00862C57" w:rsidRDefault="007D7914">
                  <w:pPr>
                    <w:pStyle w:val="TAL"/>
                    <w:rPr>
                      <w:rFonts w:cs="Arial"/>
                      <w:lang w:val="en-US" w:eastAsia="ja-JP"/>
                    </w:rPr>
                  </w:pPr>
                  <w:r>
                    <w:rPr>
                      <w:rFonts w:cs="Arial"/>
                      <w:lang w:val="en-US" w:eastAsia="ja-JP"/>
                    </w:rPr>
                    <w:t>RAN Area Code</w:t>
                  </w:r>
                </w:p>
                <w:p w14:paraId="068C439E" w14:textId="77777777" w:rsidR="00862C57" w:rsidRDefault="007D7914">
                  <w:pPr>
                    <w:pStyle w:val="TAL"/>
                    <w:rPr>
                      <w:rFonts w:cs="Arial"/>
                      <w:lang w:val="en-US" w:eastAsia="ja-JP"/>
                    </w:rPr>
                  </w:pPr>
                  <w:r>
                    <w:rPr>
                      <w:rFonts w:cs="Arial"/>
                      <w:lang w:val="en-US" w:eastAsia="ja-JP"/>
                    </w:rPr>
                    <w:t>9.2.2.6</w:t>
                  </w:r>
                </w:p>
              </w:tc>
            </w:tr>
          </w:tbl>
          <w:p w14:paraId="0EA6E23F" w14:textId="77777777" w:rsidR="00862C57" w:rsidRDefault="00862C57">
            <w:pPr>
              <w:spacing w:after="0" w:line="360" w:lineRule="auto"/>
              <w:ind w:left="360"/>
              <w:rPr>
                <w:rFonts w:ascii="Times New Roman" w:eastAsia="SimSun" w:hAnsi="Times New Roman" w:cs="Times New Roman"/>
                <w:lang w:val="en-US" w:eastAsia="zh-CN"/>
              </w:rPr>
            </w:pPr>
          </w:p>
          <w:p w14:paraId="33423A3E" w14:textId="77777777" w:rsidR="00862C57" w:rsidRDefault="00862C57">
            <w:pPr>
              <w:pStyle w:val="Paragraphedeliste"/>
              <w:spacing w:after="0" w:line="360" w:lineRule="auto"/>
              <w:rPr>
                <w:rFonts w:ascii="Times New Roman" w:eastAsia="SimSun" w:hAnsi="Times New Roman"/>
                <w:lang w:val="en-US" w:eastAsia="zh-CN"/>
              </w:rPr>
            </w:pPr>
          </w:p>
          <w:p w14:paraId="0EC12E9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@E/// “a list of supported TACs is already exchanged over the Xn SETUP REQUEST/RESPONSE messages” – </w:t>
            </w:r>
            <w:r>
              <w:rPr>
                <w:rFonts w:ascii="Times New Roman" w:eastAsia="SimSun" w:hAnsi="Times New Roman" w:cs="Times New Roman"/>
                <w:color w:val="0070C0"/>
                <w:lang w:val="en-US" w:eastAsia="zh-CN"/>
              </w:rPr>
              <w:t>This is for Broadcast PLMN list.</w:t>
            </w:r>
          </w:p>
        </w:tc>
      </w:tr>
      <w:tr w:rsidR="00862C57" w14:paraId="10D266D6" w14:textId="77777777">
        <w:tc>
          <w:tcPr>
            <w:tcW w:w="1838" w:type="dxa"/>
          </w:tcPr>
          <w:p w14:paraId="2472E04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lastRenderedPageBreak/>
              <w:t>CATT</w:t>
            </w:r>
          </w:p>
        </w:tc>
        <w:tc>
          <w:tcPr>
            <w:tcW w:w="7224" w:type="dxa"/>
          </w:tcPr>
          <w:p w14:paraId="66125E5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We do not see any real benefit to exchange multi-TACs over Xn. </w:t>
            </w:r>
          </w:p>
          <w:p w14:paraId="69B99D3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As mentioned in the online discussion, the earth moving cell is moving fast which may result in frequently update of the TACs it served.</w:t>
            </w:r>
          </w:p>
        </w:tc>
      </w:tr>
      <w:tr w:rsidR="00862C57" w14:paraId="7F0411EF" w14:textId="77777777">
        <w:tc>
          <w:tcPr>
            <w:tcW w:w="1838" w:type="dxa"/>
          </w:tcPr>
          <w:p w14:paraId="72BFD74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7224" w:type="dxa"/>
          </w:tcPr>
          <w:p w14:paraId="44B2160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w:t>
            </w:r>
            <w:r>
              <w:rPr>
                <w:rFonts w:ascii="Times New Roman" w:eastAsia="SimSun" w:hAnsi="Times New Roman" w:cs="Times New Roman"/>
                <w:lang w:val="en-US" w:eastAsia="zh-CN"/>
              </w:rPr>
              <w:t>o strong view here.</w:t>
            </w:r>
          </w:p>
        </w:tc>
      </w:tr>
      <w:tr w:rsidR="00862C57" w14:paraId="05B77C8B" w14:textId="77777777">
        <w:tc>
          <w:tcPr>
            <w:tcW w:w="1838" w:type="dxa"/>
          </w:tcPr>
          <w:p w14:paraId="5A3106A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7224" w:type="dxa"/>
          </w:tcPr>
          <w:p w14:paraId="25D8B57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w:t>
            </w:r>
            <w:r>
              <w:rPr>
                <w:rFonts w:ascii="Times New Roman" w:eastAsia="SimSun" w:hAnsi="Times New Roman" w:cs="Times New Roman"/>
                <w:lang w:val="en-US" w:eastAsia="zh-CN"/>
              </w:rPr>
              <w:t>o strong view.</w:t>
            </w:r>
          </w:p>
        </w:tc>
      </w:tr>
      <w:tr w:rsidR="00862C57" w14:paraId="31C35E81" w14:textId="77777777">
        <w:tc>
          <w:tcPr>
            <w:tcW w:w="1838" w:type="dxa"/>
          </w:tcPr>
          <w:p w14:paraId="6B3184D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7224" w:type="dxa"/>
          </w:tcPr>
          <w:p w14:paraId="65C1E340" w14:textId="77777777" w:rsidR="00862C57" w:rsidRDefault="007D7914">
            <w:pPr>
              <w:pStyle w:val="NormalWeb"/>
              <w:widowControl/>
              <w:spacing w:before="75" w:beforeAutospacing="0" w:after="75" w:afterAutospacing="0" w:line="315" w:lineRule="atLeast"/>
              <w:rPr>
                <w:rFonts w:ascii="Times New Roman" w:eastAsia="SimSun" w:hAnsi="Times New Roman"/>
                <w:sz w:val="22"/>
              </w:rPr>
            </w:pPr>
            <w:r>
              <w:rPr>
                <w:rFonts w:ascii="Times New Roman" w:eastAsia="SimSun" w:hAnsi="Times New Roman" w:hint="eastAsia"/>
                <w:sz w:val="22"/>
              </w:rPr>
              <w:t>No strong view, but the comments from Qualcomm and CATT seem to be contradictory.</w:t>
            </w:r>
          </w:p>
          <w:p w14:paraId="5A380276" w14:textId="77777777" w:rsidR="00862C57" w:rsidRDefault="007D7914">
            <w:pPr>
              <w:pStyle w:val="NormalWeb"/>
              <w:widowControl/>
              <w:spacing w:before="75" w:beforeAutospacing="0" w:after="75" w:afterAutospacing="0" w:line="315" w:lineRule="atLeast"/>
              <w:rPr>
                <w:rFonts w:ascii="Times New Roman" w:eastAsia="SimSun" w:hAnsi="Times New Roman"/>
              </w:rPr>
            </w:pPr>
            <w:r>
              <w:rPr>
                <w:rFonts w:ascii="Times New Roman" w:eastAsia="SimSun" w:hAnsi="Times New Roman" w:hint="eastAsia"/>
                <w:sz w:val="22"/>
              </w:rPr>
              <w:t xml:space="preserve">According to the comment from Qualcomm, </w:t>
            </w:r>
            <w:r>
              <w:rPr>
                <w:rFonts w:ascii="Times New Roman" w:eastAsia="SimSun" w:hAnsi="Times New Roman"/>
                <w:sz w:val="22"/>
              </w:rPr>
              <w:t>the benefit is to avoid the frequency TAU. While, according to feedback from CATT, the ear</w:t>
            </w:r>
            <w:r>
              <w:rPr>
                <w:rFonts w:ascii="Times New Roman" w:eastAsia="SimSun" w:hAnsi="Times New Roman" w:hint="eastAsia"/>
                <w:sz w:val="22"/>
              </w:rPr>
              <w:t>t</w:t>
            </w:r>
            <w:r>
              <w:rPr>
                <w:rFonts w:ascii="Times New Roman" w:eastAsia="SimSun" w:hAnsi="Times New Roman"/>
                <w:sz w:val="22"/>
              </w:rPr>
              <w:t xml:space="preserve">h moving cell scenario </w:t>
            </w:r>
            <w:r>
              <w:rPr>
                <w:rFonts w:ascii="Times New Roman" w:eastAsia="SimSun" w:hAnsi="Times New Roman" w:hint="eastAsia"/>
                <w:sz w:val="22"/>
              </w:rPr>
              <w:t>could</w:t>
            </w:r>
            <w:r>
              <w:rPr>
                <w:rFonts w:ascii="Times New Roman" w:eastAsia="SimSun" w:hAnsi="Times New Roman"/>
                <w:sz w:val="22"/>
              </w:rPr>
              <w:t xml:space="preserve"> result in the frequency TAU, which means that the frequency TAU cannot be avoided.</w:t>
            </w:r>
          </w:p>
        </w:tc>
      </w:tr>
      <w:tr w:rsidR="00522974" w14:paraId="095292A5" w14:textId="77777777" w:rsidTr="00522974">
        <w:tc>
          <w:tcPr>
            <w:tcW w:w="1838" w:type="dxa"/>
          </w:tcPr>
          <w:p w14:paraId="6529A4A5" w14:textId="2EC18B52" w:rsidR="00522974" w:rsidRDefault="00522974" w:rsidP="00FE17B9">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7224" w:type="dxa"/>
          </w:tcPr>
          <w:p w14:paraId="5A183D51" w14:textId="13B4BE86" w:rsidR="00586649" w:rsidRDefault="00522974" w:rsidP="00FE17B9">
            <w:pPr>
              <w:pStyle w:val="NormalWeb"/>
              <w:widowControl/>
              <w:spacing w:before="75" w:beforeAutospacing="0" w:after="75" w:afterAutospacing="0" w:line="315" w:lineRule="atLeast"/>
              <w:rPr>
                <w:rFonts w:ascii="Times New Roman" w:eastAsia="SimSun" w:hAnsi="Times New Roman"/>
                <w:sz w:val="22"/>
              </w:rPr>
            </w:pPr>
            <w:r>
              <w:rPr>
                <w:rFonts w:ascii="Times New Roman" w:eastAsia="SimSun" w:hAnsi="Times New Roman"/>
                <w:sz w:val="22"/>
              </w:rPr>
              <w:t xml:space="preserve">This may be needed. The receiver gNB may consider the received TACs to determine the target cell to be used for further HO, e.g. knowing </w:t>
            </w:r>
            <w:r w:rsidR="00586649">
              <w:rPr>
                <w:rFonts w:ascii="Times New Roman" w:eastAsia="SimSun" w:hAnsi="Times New Roman"/>
                <w:sz w:val="22"/>
              </w:rPr>
              <w:t xml:space="preserve">whether </w:t>
            </w:r>
            <w:r>
              <w:rPr>
                <w:rFonts w:ascii="Times New Roman" w:eastAsia="SimSun" w:hAnsi="Times New Roman"/>
                <w:sz w:val="22"/>
              </w:rPr>
              <w:t xml:space="preserve">target cell belongs to a forbidden area. But in earth moving case, this TAC info may change frequently. Suggest have further discussion. </w:t>
            </w:r>
          </w:p>
          <w:p w14:paraId="13D9104A" w14:textId="4E241A78" w:rsidR="00522974" w:rsidRDefault="00522974" w:rsidP="00FE17B9">
            <w:pPr>
              <w:pStyle w:val="NormalWeb"/>
              <w:widowControl/>
              <w:spacing w:before="75" w:beforeAutospacing="0" w:after="75" w:afterAutospacing="0" w:line="315" w:lineRule="atLeast"/>
              <w:rPr>
                <w:rFonts w:ascii="Times New Roman" w:eastAsia="SimSun" w:hAnsi="Times New Roman"/>
              </w:rPr>
            </w:pPr>
            <w:r>
              <w:rPr>
                <w:rFonts w:ascii="Times New Roman" w:eastAsia="SimSun" w:hAnsi="Times New Roman"/>
                <w:sz w:val="22"/>
              </w:rPr>
              <w:t xml:space="preserve"> </w:t>
            </w:r>
          </w:p>
        </w:tc>
      </w:tr>
    </w:tbl>
    <w:p w14:paraId="2F0D5B72" w14:textId="77777777" w:rsidR="00862C57" w:rsidRPr="00522974" w:rsidRDefault="00862C57"/>
    <w:p w14:paraId="2E7A036D"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5E121408" w14:textId="1A73414A" w:rsidR="00BD1EA8" w:rsidRPr="007C111D" w:rsidRDefault="00BD1EA8" w:rsidP="007C111D">
      <w:pPr>
        <w:shd w:val="clear" w:color="auto" w:fill="FFFFFF" w:themeFill="background1"/>
        <w:rPr>
          <w:lang w:val="en-US"/>
        </w:rPr>
      </w:pPr>
      <w:r w:rsidRPr="007C111D">
        <w:rPr>
          <w:lang w:val="en-US"/>
        </w:rPr>
        <w:t>E///, CATT are not convinced about the need to  exchange multi-TACs over Xn</w:t>
      </w:r>
    </w:p>
    <w:p w14:paraId="529C6A0E" w14:textId="08F12182" w:rsidR="00BD1EA8" w:rsidRPr="007C111D" w:rsidRDefault="00BD1EA8" w:rsidP="007C111D">
      <w:pPr>
        <w:shd w:val="clear" w:color="auto" w:fill="FFFFFF" w:themeFill="background1"/>
        <w:rPr>
          <w:lang w:val="en-US"/>
        </w:rPr>
      </w:pPr>
      <w:r w:rsidRPr="007C111D">
        <w:rPr>
          <w:lang w:val="en-US"/>
        </w:rPr>
        <w:t>Huawei, China Telecom and ZTE have no strong views on the topic</w:t>
      </w:r>
    </w:p>
    <w:p w14:paraId="25FEEDBD" w14:textId="0582D9D9" w:rsidR="00C539F4" w:rsidRPr="007C111D" w:rsidRDefault="00BD1EA8" w:rsidP="007C111D">
      <w:pPr>
        <w:shd w:val="clear" w:color="auto" w:fill="FFFFFF" w:themeFill="background1"/>
        <w:rPr>
          <w:lang w:val="en-US"/>
        </w:rPr>
      </w:pPr>
      <w:r w:rsidRPr="007C111D">
        <w:rPr>
          <w:lang w:val="en-US"/>
        </w:rPr>
        <w:t xml:space="preserve">QC </w:t>
      </w:r>
      <w:r w:rsidR="00C539F4" w:rsidRPr="007C111D">
        <w:rPr>
          <w:lang w:val="en-US"/>
        </w:rPr>
        <w:t xml:space="preserve">(partially supported by </w:t>
      </w:r>
      <w:r w:rsidRPr="007C111D">
        <w:rPr>
          <w:lang w:val="en-US"/>
        </w:rPr>
        <w:t>Nokia</w:t>
      </w:r>
      <w:r w:rsidR="00C539F4" w:rsidRPr="007C111D">
        <w:rPr>
          <w:lang w:val="en-US"/>
        </w:rPr>
        <w:t xml:space="preserve">) recommends to explicit multri TACs in the Xn signaling since this </w:t>
      </w:r>
      <w:r w:rsidR="00BB0352" w:rsidRPr="000E2912">
        <w:rPr>
          <w:lang w:val="en-US"/>
        </w:rPr>
        <w:t xml:space="preserve">will help </w:t>
      </w:r>
      <w:r w:rsidR="00BB0352" w:rsidRPr="007C111D">
        <w:rPr>
          <w:lang w:val="en-US"/>
        </w:rPr>
        <w:t xml:space="preserve">NG-RAN to choose, among the associated TACs for a particular NTN Uu Cell ID to be provided to its neighbor </w:t>
      </w:r>
    </w:p>
    <w:p w14:paraId="4C404979" w14:textId="434F7624" w:rsidR="00D13429" w:rsidRPr="000E2912" w:rsidRDefault="00D13429" w:rsidP="007C111D">
      <w:pPr>
        <w:pStyle w:val="Paragraphedeliste"/>
        <w:numPr>
          <w:ilvl w:val="0"/>
          <w:numId w:val="8"/>
        </w:numPr>
        <w:shd w:val="clear" w:color="auto" w:fill="FFFFFF" w:themeFill="background1"/>
        <w:rPr>
          <w:i/>
          <w:lang w:val="en-US"/>
        </w:rPr>
      </w:pPr>
      <w:r w:rsidRPr="000E2912">
        <w:rPr>
          <w:i/>
          <w:lang w:val="en-US"/>
        </w:rPr>
        <w:t xml:space="preserve">On the basis of the above, Moderator suggests </w:t>
      </w:r>
      <w:r w:rsidR="00BB0352" w:rsidRPr="007C111D">
        <w:rPr>
          <w:i/>
          <w:lang w:val="en-US"/>
        </w:rPr>
        <w:t>to dismiss this proposal</w:t>
      </w:r>
    </w:p>
    <w:p w14:paraId="19E22C5D" w14:textId="77777777" w:rsidR="00862C57" w:rsidRDefault="00862C57">
      <w:pPr>
        <w:rPr>
          <w:lang w:val="en-US"/>
        </w:rPr>
      </w:pPr>
    </w:p>
    <w:p w14:paraId="14CCB55E" w14:textId="77777777" w:rsidR="00862C57" w:rsidRDefault="007D7914">
      <w:pPr>
        <w:pStyle w:val="Titre2"/>
        <w:rPr>
          <w:lang w:val="en-US"/>
        </w:rPr>
      </w:pPr>
      <w:r>
        <w:rPr>
          <w:lang w:val="en-US"/>
        </w:rPr>
        <w:t>Time based CHO</w:t>
      </w:r>
    </w:p>
    <w:p w14:paraId="0C5698DD" w14:textId="77777777" w:rsidR="00862C57" w:rsidRDefault="007D7914">
      <w:pPr>
        <w:rPr>
          <w:lang w:val="en-US"/>
        </w:rPr>
      </w:pPr>
      <w:r>
        <w:rPr>
          <w:lang w:val="en-US"/>
        </w:rPr>
        <w:t>On the basis of the 1</w:t>
      </w:r>
      <w:r>
        <w:rPr>
          <w:vertAlign w:val="superscript"/>
          <w:lang w:val="en-US"/>
        </w:rPr>
        <w:t>st</w:t>
      </w:r>
      <w:r>
        <w:rPr>
          <w:lang w:val="en-US"/>
        </w:rPr>
        <w:t xml:space="preserve"> round discussion, let us discuss the support of the time based CHO information and in particular the possible additions to the signaling and architecture impacts.</w:t>
      </w:r>
    </w:p>
    <w:p w14:paraId="71331539" w14:textId="77777777" w:rsidR="00862C57" w:rsidRDefault="00862C57">
      <w:pPr>
        <w:rPr>
          <w:lang w:val="en-US"/>
        </w:rPr>
      </w:pPr>
    </w:p>
    <w:p w14:paraId="4FC21BB9" w14:textId="77777777" w:rsidR="00862C57" w:rsidRDefault="007D7914">
      <w:pPr>
        <w:rPr>
          <w:i/>
          <w:lang w:val="en-US" w:eastAsia="zh-CN"/>
        </w:rPr>
      </w:pPr>
      <w:r>
        <w:rPr>
          <w:i/>
          <w:lang w:val="en-US" w:eastAsia="zh-CN"/>
        </w:rPr>
        <w:t>Most companies consider that it could be of interest to exchange between gNBs of time window (start time and duration) via Xn:. However CATT and Nokia questioned about the relevant use cases.</w:t>
      </w:r>
    </w:p>
    <w:p w14:paraId="64AE7753" w14:textId="77777777" w:rsidR="00862C57" w:rsidRDefault="007D7914">
      <w:pPr>
        <w:pStyle w:val="Paragraphedeliste"/>
        <w:numPr>
          <w:ilvl w:val="0"/>
          <w:numId w:val="8"/>
        </w:numPr>
        <w:rPr>
          <w:i/>
          <w:lang w:val="en-US"/>
        </w:rPr>
      </w:pPr>
      <w:r>
        <w:rPr>
          <w:i/>
          <w:lang w:val="en-US"/>
        </w:rPr>
        <w:t>Moderator suggests to discuss the following:</w:t>
      </w:r>
    </w:p>
    <w:p w14:paraId="1424934E" w14:textId="77777777" w:rsidR="00862C57" w:rsidRDefault="00862C57">
      <w:pPr>
        <w:rPr>
          <w:lang w:val="en-US"/>
        </w:rPr>
      </w:pPr>
    </w:p>
    <w:p w14:paraId="5A33DD3E" w14:textId="77777777" w:rsidR="00862C57" w:rsidRDefault="007D7914">
      <w:pPr>
        <w:rPr>
          <w:b/>
          <w:lang w:val="en-US"/>
        </w:rPr>
      </w:pPr>
      <w:r>
        <w:rPr>
          <w:b/>
          <w:lang w:val="en-US"/>
        </w:rPr>
        <w:t>Question 4.3: What time information should be added in the CHO signaling to the target node ? Are there any architectural impacts to be considered, if any?</w:t>
      </w:r>
    </w:p>
    <w:p w14:paraId="12BB7F6C" w14:textId="77777777" w:rsidR="00862C57" w:rsidRDefault="00862C57">
      <w:pPr>
        <w:rPr>
          <w:lang w:val="en-US"/>
        </w:rPr>
      </w:pPr>
    </w:p>
    <w:tbl>
      <w:tblPr>
        <w:tblStyle w:val="Grilledutableau"/>
        <w:tblW w:w="0" w:type="auto"/>
        <w:tblLook w:val="04A0" w:firstRow="1" w:lastRow="0" w:firstColumn="1" w:lastColumn="0" w:noHBand="0" w:noVBand="1"/>
      </w:tblPr>
      <w:tblGrid>
        <w:gridCol w:w="1838"/>
        <w:gridCol w:w="7224"/>
      </w:tblGrid>
      <w:tr w:rsidR="00862C57" w14:paraId="3BC58749" w14:textId="77777777">
        <w:tc>
          <w:tcPr>
            <w:tcW w:w="1838" w:type="dxa"/>
          </w:tcPr>
          <w:p w14:paraId="3E141B4A"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7224" w:type="dxa"/>
          </w:tcPr>
          <w:p w14:paraId="2467C38C"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Response</w:t>
            </w:r>
          </w:p>
        </w:tc>
      </w:tr>
      <w:tr w:rsidR="00862C57" w14:paraId="14D62B8E" w14:textId="77777777">
        <w:tc>
          <w:tcPr>
            <w:tcW w:w="1838" w:type="dxa"/>
          </w:tcPr>
          <w:p w14:paraId="23E3C28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7224" w:type="dxa"/>
          </w:tcPr>
          <w:p w14:paraId="73AB7C8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As discussed in our contributions, we propose to add to CHO signaling the 3 parameters already defined by RAN2 for time-based CHO: start time, duration and serving cell stop time (see also our answer to Q. 4.5). Following the agreements made online, these should be added to both XnAP and NGAP. In XnAP it can be part of the current CHO IEs; in NGAP we propose to add it to the source-to-target container, terminated in the target NG-RAN node. We don’t see any particular implications with this, architectural or otherwise.</w:t>
            </w:r>
          </w:p>
        </w:tc>
      </w:tr>
      <w:tr w:rsidR="00862C57" w14:paraId="4C7F979C" w14:textId="77777777">
        <w:tc>
          <w:tcPr>
            <w:tcW w:w="1838" w:type="dxa"/>
          </w:tcPr>
          <w:p w14:paraId="7751A3A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7224" w:type="dxa"/>
          </w:tcPr>
          <w:p w14:paraId="120018E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 with E///. HO execution Start Time and Duration can be added for Time based CHO</w:t>
            </w:r>
          </w:p>
          <w:p w14:paraId="28C9459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We prefer to add Serving Cell stop time in XN Setup (See 4.5)</w:t>
            </w:r>
          </w:p>
        </w:tc>
      </w:tr>
      <w:tr w:rsidR="00862C57" w14:paraId="2325BC30" w14:textId="77777777">
        <w:tc>
          <w:tcPr>
            <w:tcW w:w="1838" w:type="dxa"/>
          </w:tcPr>
          <w:p w14:paraId="55E808C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7224" w:type="dxa"/>
          </w:tcPr>
          <w:p w14:paraId="41A56A3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We are not </w:t>
            </w:r>
            <w:r>
              <w:rPr>
                <w:rFonts w:ascii="Times New Roman" w:eastAsia="SimSun" w:hAnsi="Times New Roman" w:cs="Times New Roman"/>
                <w:lang w:val="en-US" w:eastAsia="zh-CN"/>
              </w:rPr>
              <w:t>against</w:t>
            </w:r>
            <w:r>
              <w:rPr>
                <w:rFonts w:ascii="Times New Roman" w:eastAsia="SimSun" w:hAnsi="Times New Roman" w:cs="Times New Roman" w:hint="eastAsia"/>
                <w:lang w:val="en-US" w:eastAsia="zh-CN"/>
              </w:rPr>
              <w:t xml:space="preserve"> to enhancement on Xn/NG interface to support time based CHO.</w:t>
            </w:r>
          </w:p>
          <w:p w14:paraId="01E9D65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We would like to clarify how the source gNB can decide the time window for time based CHO? Does that means before handover, what the target cell is, and when the target cell will be available for the UE are all clear for the source gNB? If yes, this is all done by OAM?</w:t>
            </w:r>
          </w:p>
          <w:p w14:paraId="02CFBCB1" w14:textId="77777777" w:rsidR="00862C57" w:rsidRDefault="00862C57">
            <w:pPr>
              <w:spacing w:after="0" w:line="360" w:lineRule="auto"/>
              <w:rPr>
                <w:rFonts w:ascii="Times New Roman" w:eastAsia="SimSun" w:hAnsi="Times New Roman" w:cs="Times New Roman"/>
                <w:lang w:val="en-US" w:eastAsia="zh-CN"/>
              </w:rPr>
            </w:pPr>
          </w:p>
          <w:p w14:paraId="76868EE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And if the answer to above question is </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Yes</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 xml:space="preserve">, we assume the handover window (including start time and duration) is sufficient, as the source node has already considered the stop time of the serving cell when deciding the handover window. </w:t>
            </w:r>
            <w:r>
              <w:rPr>
                <w:rFonts w:ascii="Times New Roman" w:eastAsia="SimSun" w:hAnsi="Times New Roman" w:cs="Times New Roman" w:hint="eastAsia"/>
                <w:b/>
                <w:lang w:val="en-US" w:eastAsia="zh-CN"/>
              </w:rPr>
              <w:t>Thus, the stop time of the serving cell is not needed for time based CHO.</w:t>
            </w:r>
          </w:p>
        </w:tc>
      </w:tr>
      <w:tr w:rsidR="00862C57" w14:paraId="56E9D974" w14:textId="77777777">
        <w:tc>
          <w:tcPr>
            <w:tcW w:w="1838" w:type="dxa"/>
          </w:tcPr>
          <w:p w14:paraId="79B1422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7224" w:type="dxa"/>
          </w:tcPr>
          <w:p w14:paraId="204374F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 xml:space="preserve">s we have commented in the first round, only time window (start time and duration) is needed. What is the use of serving cell stop time considering the target gNB will free up resources after T1+T2 anyway? </w:t>
            </w:r>
          </w:p>
        </w:tc>
      </w:tr>
      <w:tr w:rsidR="00862C57" w14:paraId="5B3E321E" w14:textId="77777777">
        <w:tc>
          <w:tcPr>
            <w:tcW w:w="1838" w:type="dxa"/>
          </w:tcPr>
          <w:p w14:paraId="64480EC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7224" w:type="dxa"/>
          </w:tcPr>
          <w:p w14:paraId="3B6CE29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Start Time and Duration can be used for time-based CHO. Serving Cell stop </w:t>
            </w:r>
            <w:r>
              <w:rPr>
                <w:rFonts w:ascii="Times New Roman" w:eastAsia="SimSun" w:hAnsi="Times New Roman" w:cs="Times New Roman"/>
                <w:lang w:val="en-US" w:eastAsia="zh-CN"/>
              </w:rPr>
              <w:lastRenderedPageBreak/>
              <w:t>time</w:t>
            </w:r>
            <w:r>
              <w:rPr>
                <w:rFonts w:ascii="Times New Roman" w:eastAsia="SimSun" w:hAnsi="Times New Roman" w:cs="Times New Roman" w:hint="eastAsia"/>
                <w:lang w:val="en-US" w:eastAsia="zh-CN"/>
              </w:rPr>
              <w:t xml:space="preserve"> </w:t>
            </w:r>
            <w:r>
              <w:rPr>
                <w:rFonts w:ascii="Times New Roman" w:eastAsia="SimSun" w:hAnsi="Times New Roman" w:cs="Times New Roman"/>
                <w:lang w:val="en-US" w:eastAsia="zh-CN"/>
              </w:rPr>
              <w:t xml:space="preserve">may be more suitable for </w:t>
            </w:r>
            <w:r>
              <w:rPr>
                <w:rFonts w:ascii="Times New Roman" w:eastAsia="SimSun" w:hAnsi="Times New Roman" w:cs="Times New Roman"/>
                <w:bCs/>
                <w:lang w:val="en-US" w:eastAsia="zh-CN"/>
              </w:rPr>
              <w:t>non-UE-associated signaling.</w:t>
            </w:r>
          </w:p>
        </w:tc>
      </w:tr>
      <w:tr w:rsidR="00862C57" w14:paraId="32906D3D" w14:textId="77777777">
        <w:tc>
          <w:tcPr>
            <w:tcW w:w="1838" w:type="dxa"/>
          </w:tcPr>
          <w:p w14:paraId="7C15929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lastRenderedPageBreak/>
              <w:t>S</w:t>
            </w:r>
            <w:r>
              <w:rPr>
                <w:rFonts w:ascii="Times New Roman" w:eastAsia="SimSun" w:hAnsi="Times New Roman" w:cs="Times New Roman"/>
                <w:lang w:val="en-US" w:eastAsia="zh-CN"/>
              </w:rPr>
              <w:t>amsung</w:t>
            </w:r>
          </w:p>
        </w:tc>
        <w:tc>
          <w:tcPr>
            <w:tcW w:w="7224" w:type="dxa"/>
          </w:tcPr>
          <w:p w14:paraId="62A6C2E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Time window at least need start time and duration. Others need FFS.</w:t>
            </w:r>
          </w:p>
        </w:tc>
      </w:tr>
      <w:tr w:rsidR="00862C57" w14:paraId="5E06D28C" w14:textId="77777777">
        <w:tc>
          <w:tcPr>
            <w:tcW w:w="1838" w:type="dxa"/>
          </w:tcPr>
          <w:p w14:paraId="69BB9C04"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7224" w:type="dxa"/>
          </w:tcPr>
          <w:p w14:paraId="5D5D440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Share the view with the majority, the start time and duration are needed.</w:t>
            </w:r>
          </w:p>
        </w:tc>
      </w:tr>
      <w:tr w:rsidR="007F2C45" w14:paraId="5B54EDC4" w14:textId="77777777" w:rsidTr="007F2C45">
        <w:tc>
          <w:tcPr>
            <w:tcW w:w="1838" w:type="dxa"/>
          </w:tcPr>
          <w:p w14:paraId="73C36FC9" w14:textId="1A667CBC" w:rsidR="007F2C45" w:rsidRDefault="007F2C45" w:rsidP="00FE17B9">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Nokia </w:t>
            </w:r>
          </w:p>
        </w:tc>
        <w:tc>
          <w:tcPr>
            <w:tcW w:w="7224" w:type="dxa"/>
          </w:tcPr>
          <w:p w14:paraId="2BA45B72" w14:textId="3ED810CA" w:rsidR="007F2C45" w:rsidRDefault="007F2C45" w:rsidP="00FE17B9">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 with QC and China Telecom</w:t>
            </w:r>
          </w:p>
        </w:tc>
      </w:tr>
    </w:tbl>
    <w:p w14:paraId="46C82C2F" w14:textId="77777777" w:rsidR="00862C57" w:rsidRPr="007F2C45" w:rsidRDefault="00862C57"/>
    <w:p w14:paraId="0853F36D"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7CC8455D" w14:textId="77777777" w:rsidR="001E706C" w:rsidRPr="007C111D" w:rsidRDefault="001E706C" w:rsidP="007C111D">
      <w:pPr>
        <w:shd w:val="clear" w:color="auto" w:fill="FFFFFF" w:themeFill="background1"/>
        <w:rPr>
          <w:lang w:val="en-US"/>
        </w:rPr>
      </w:pPr>
      <w:r w:rsidRPr="007C111D">
        <w:rPr>
          <w:lang w:val="en-US"/>
        </w:rPr>
        <w:t>Most companies agree to add start time, duration</w:t>
      </w:r>
      <w:r w:rsidRPr="003C6FD5">
        <w:rPr>
          <w:lang w:val="en-US"/>
        </w:rPr>
        <w:t xml:space="preserve"> in the signaling of </w:t>
      </w:r>
      <w:r w:rsidRPr="007C111D">
        <w:rPr>
          <w:lang w:val="en-US"/>
        </w:rPr>
        <w:t>time-based CHO signaling.</w:t>
      </w:r>
    </w:p>
    <w:p w14:paraId="490D04F4" w14:textId="77777777" w:rsidR="001E706C" w:rsidRPr="007C111D" w:rsidRDefault="001E706C" w:rsidP="007C111D">
      <w:pPr>
        <w:shd w:val="clear" w:color="auto" w:fill="FFFFFF" w:themeFill="background1"/>
        <w:rPr>
          <w:lang w:val="en-US"/>
        </w:rPr>
      </w:pPr>
      <w:r w:rsidRPr="007C111D">
        <w:rPr>
          <w:lang w:val="en-US"/>
        </w:rPr>
        <w:t>About the addition of Serving Cell stop time, there are three options proposed:</w:t>
      </w:r>
    </w:p>
    <w:p w14:paraId="712FE0AB" w14:textId="77777777" w:rsidR="00D46D3D" w:rsidRPr="007C111D" w:rsidRDefault="00D46D3D" w:rsidP="007C111D">
      <w:pPr>
        <w:pStyle w:val="Paragraphedeliste"/>
        <w:numPr>
          <w:ilvl w:val="0"/>
          <w:numId w:val="35"/>
        </w:numPr>
        <w:shd w:val="clear" w:color="auto" w:fill="FFFFFF" w:themeFill="background1"/>
        <w:rPr>
          <w:lang w:val="en-US"/>
        </w:rPr>
      </w:pPr>
      <w:r w:rsidRPr="007C111D">
        <w:rPr>
          <w:lang w:val="en-US"/>
        </w:rPr>
        <w:t>in the time based CHO signaling (E///)</w:t>
      </w:r>
    </w:p>
    <w:p w14:paraId="5CEDB15B" w14:textId="5D98B23F" w:rsidR="001E706C" w:rsidRPr="007C111D" w:rsidRDefault="001E706C" w:rsidP="007C111D">
      <w:pPr>
        <w:pStyle w:val="Paragraphedeliste"/>
        <w:numPr>
          <w:ilvl w:val="0"/>
          <w:numId w:val="35"/>
        </w:numPr>
        <w:shd w:val="clear" w:color="auto" w:fill="FFFFFF" w:themeFill="background1"/>
        <w:rPr>
          <w:lang w:val="en-US"/>
        </w:rPr>
      </w:pPr>
      <w:r w:rsidRPr="007C111D">
        <w:rPr>
          <w:lang w:val="en-US"/>
        </w:rPr>
        <w:t>in the XN Setup (</w:t>
      </w:r>
      <w:r w:rsidR="00D46D3D" w:rsidRPr="007C111D">
        <w:rPr>
          <w:lang w:val="en-US"/>
        </w:rPr>
        <w:t>QC, CT</w:t>
      </w:r>
      <w:r w:rsidR="007B209F" w:rsidRPr="007C111D">
        <w:rPr>
          <w:lang w:val="en-US"/>
        </w:rPr>
        <w:t>, Nokia</w:t>
      </w:r>
      <w:r w:rsidRPr="007C111D">
        <w:rPr>
          <w:lang w:val="en-US"/>
        </w:rPr>
        <w:t>)</w:t>
      </w:r>
    </w:p>
    <w:p w14:paraId="72F18047" w14:textId="51687FC0" w:rsidR="001E706C" w:rsidRPr="007C111D" w:rsidRDefault="001E706C" w:rsidP="007C111D">
      <w:pPr>
        <w:pStyle w:val="Paragraphedeliste"/>
        <w:numPr>
          <w:ilvl w:val="0"/>
          <w:numId w:val="35"/>
        </w:numPr>
        <w:shd w:val="clear" w:color="auto" w:fill="FFFFFF" w:themeFill="background1"/>
        <w:rPr>
          <w:lang w:val="en-US"/>
        </w:rPr>
      </w:pPr>
      <w:r w:rsidRPr="007C111D">
        <w:rPr>
          <w:lang w:val="en-US"/>
        </w:rPr>
        <w:t>not needed (</w:t>
      </w:r>
      <w:r w:rsidR="00D46D3D" w:rsidRPr="007C111D">
        <w:rPr>
          <w:lang w:val="en-US"/>
        </w:rPr>
        <w:t xml:space="preserve">CATT, </w:t>
      </w:r>
      <w:r w:rsidRPr="007C111D">
        <w:rPr>
          <w:lang w:val="en-US"/>
        </w:rPr>
        <w:t>Huawei)</w:t>
      </w:r>
    </w:p>
    <w:p w14:paraId="6143731C" w14:textId="3C2F985B" w:rsidR="00D46D3D" w:rsidRPr="007C111D" w:rsidRDefault="00D46D3D" w:rsidP="007C111D">
      <w:pPr>
        <w:pStyle w:val="Paragraphedeliste"/>
        <w:numPr>
          <w:ilvl w:val="0"/>
          <w:numId w:val="35"/>
        </w:numPr>
        <w:shd w:val="clear" w:color="auto" w:fill="FFFFFF" w:themeFill="background1"/>
        <w:rPr>
          <w:lang w:val="en-US"/>
        </w:rPr>
      </w:pPr>
      <w:r w:rsidRPr="007C111D">
        <w:rPr>
          <w:lang w:val="en-US"/>
        </w:rPr>
        <w:t>FFS (Samsung)</w:t>
      </w:r>
    </w:p>
    <w:p w14:paraId="55ECDC86" w14:textId="76720534" w:rsidR="007B209F" w:rsidRDefault="007B209F">
      <w:pPr>
        <w:rPr>
          <w:lang w:val="en-US"/>
        </w:rPr>
      </w:pPr>
    </w:p>
    <w:p w14:paraId="14C7B430" w14:textId="77777777" w:rsidR="003C6FD5" w:rsidRDefault="003C6FD5" w:rsidP="003C6FD5">
      <w:pPr>
        <w:pStyle w:val="Paragraphedeliste"/>
        <w:numPr>
          <w:ilvl w:val="0"/>
          <w:numId w:val="8"/>
        </w:numPr>
        <w:rPr>
          <w:i/>
          <w:lang w:val="en-US"/>
        </w:rPr>
      </w:pPr>
      <w:r>
        <w:rPr>
          <w:i/>
          <w:lang w:val="en-US"/>
        </w:rPr>
        <w:t>On the basis of the above, Moderator suggests a new proposal</w:t>
      </w:r>
    </w:p>
    <w:p w14:paraId="4C585EA4" w14:textId="1EB61869" w:rsidR="003C6FD5" w:rsidRPr="007C111D" w:rsidRDefault="003C6FD5" w:rsidP="003C6FD5">
      <w:pPr>
        <w:rPr>
          <w:b/>
          <w:lang w:val="en-US"/>
        </w:rPr>
      </w:pPr>
      <w:r>
        <w:rPr>
          <w:b/>
          <w:lang w:val="en-US"/>
        </w:rPr>
        <w:t xml:space="preserve">Proposal 4.3: </w:t>
      </w:r>
      <w:r w:rsidRPr="003C6FD5">
        <w:rPr>
          <w:b/>
          <w:lang w:val="en-US"/>
        </w:rPr>
        <w:t xml:space="preserve">start time, duration </w:t>
      </w:r>
      <w:r>
        <w:rPr>
          <w:b/>
          <w:lang w:val="en-US"/>
        </w:rPr>
        <w:t xml:space="preserve">are added </w:t>
      </w:r>
      <w:r w:rsidRPr="003C6FD5">
        <w:rPr>
          <w:b/>
          <w:lang w:val="en-US"/>
        </w:rPr>
        <w:t>in the signaling of time-based CHO</w:t>
      </w:r>
      <w:r>
        <w:rPr>
          <w:b/>
          <w:lang w:val="en-US"/>
        </w:rPr>
        <w:t xml:space="preserve">. FFS for </w:t>
      </w:r>
      <w:r w:rsidRPr="007C111D">
        <w:rPr>
          <w:b/>
          <w:lang w:val="en-US"/>
        </w:rPr>
        <w:t>Serving Cell stop time</w:t>
      </w:r>
    </w:p>
    <w:p w14:paraId="0BFC3462" w14:textId="77777777" w:rsidR="007B209F" w:rsidRDefault="007B209F">
      <w:pPr>
        <w:rPr>
          <w:lang w:val="en-US"/>
        </w:rPr>
      </w:pPr>
    </w:p>
    <w:p w14:paraId="54C33526" w14:textId="5125DC8B" w:rsidR="007B209F" w:rsidRDefault="007B209F">
      <w:pPr>
        <w:rPr>
          <w:lang w:val="en-US"/>
        </w:rPr>
      </w:pPr>
    </w:p>
    <w:p w14:paraId="348AA32D" w14:textId="77777777" w:rsidR="007B209F" w:rsidRDefault="007B209F">
      <w:pPr>
        <w:rPr>
          <w:lang w:val="en-US"/>
        </w:rPr>
      </w:pPr>
    </w:p>
    <w:p w14:paraId="612FA56C" w14:textId="77777777" w:rsidR="001E706C" w:rsidRDefault="001E706C">
      <w:pPr>
        <w:rPr>
          <w:lang w:val="en-US"/>
        </w:rPr>
      </w:pPr>
    </w:p>
    <w:p w14:paraId="0F06D242" w14:textId="77777777" w:rsidR="00862C57" w:rsidRDefault="007D7914">
      <w:pPr>
        <w:pStyle w:val="Titre2"/>
        <w:rPr>
          <w:lang w:val="en-US"/>
        </w:rPr>
      </w:pPr>
      <w:r>
        <w:rPr>
          <w:lang w:val="en-US"/>
        </w:rPr>
        <w:t>Mapped Cell ID Transfer during NTN Mobility</w:t>
      </w:r>
    </w:p>
    <w:p w14:paraId="13BCDFE2" w14:textId="77777777" w:rsidR="00862C57" w:rsidRDefault="00862C57">
      <w:pPr>
        <w:rPr>
          <w:lang w:val="en-US"/>
        </w:rPr>
      </w:pPr>
    </w:p>
    <w:p w14:paraId="4FE59387" w14:textId="77777777" w:rsidR="00862C57" w:rsidRDefault="007D7914">
      <w:pPr>
        <w:rPr>
          <w:lang w:val="en-US"/>
        </w:rPr>
      </w:pPr>
      <w:r>
        <w:rPr>
          <w:lang w:val="en-US"/>
        </w:rPr>
        <w:t>Most companies in the first round have agreed to the motivation behind sending mapped cell id from source to target during handover. In this round we will discuss further on this.</w:t>
      </w:r>
    </w:p>
    <w:p w14:paraId="35598540" w14:textId="77777777" w:rsidR="00862C57" w:rsidRDefault="007D7914">
      <w:pPr>
        <w:rPr>
          <w:b/>
          <w:lang w:val="en-US"/>
        </w:rPr>
      </w:pPr>
      <w:r>
        <w:rPr>
          <w:b/>
          <w:lang w:val="en-US"/>
        </w:rPr>
        <w:t>On the basis of:</w:t>
      </w:r>
    </w:p>
    <w:p w14:paraId="4659AE9C" w14:textId="77777777" w:rsidR="00862C57" w:rsidRDefault="007D7914">
      <w:pPr>
        <w:pStyle w:val="Paragraphedeliste"/>
        <w:numPr>
          <w:ilvl w:val="0"/>
          <w:numId w:val="18"/>
        </w:numPr>
        <w:rPr>
          <w:i/>
          <w:lang w:val="en-US"/>
        </w:rPr>
      </w:pPr>
      <w:r>
        <w:rPr>
          <w:i/>
          <w:lang w:val="en-US"/>
        </w:rPr>
        <w:t xml:space="preserve">R3-224305/Proposal 4a:  For NTN mobility via XN, the UE location if available at the source gNB, shall be sent to the target gNB in Handover Request message. The UE location will assist the target gNB to compute the Mapped Cell ID and TAI to sent to AMF in NGAP Path Switch Request.  </w:t>
      </w:r>
    </w:p>
    <w:p w14:paraId="798C5FA6" w14:textId="77777777" w:rsidR="00862C57" w:rsidRDefault="007D7914">
      <w:pPr>
        <w:pStyle w:val="Paragraphedeliste"/>
        <w:numPr>
          <w:ilvl w:val="0"/>
          <w:numId w:val="18"/>
        </w:numPr>
        <w:rPr>
          <w:i/>
          <w:lang w:val="en-US"/>
        </w:rPr>
      </w:pPr>
      <w:r>
        <w:rPr>
          <w:i/>
          <w:lang w:val="en-US"/>
        </w:rPr>
        <w:t xml:space="preserve">R3-224305/Proposal 4b:  Alternatively, for NTN mobility via XN, the Mapped Cell ID and TAI  at the source gNB, shall be sent to the target gNB in Handover Request message. The Mapped Cell ID and TAI will assist the target gNB to send the Mapped Cell ID and TAI to the AMF in NGAP Path Switch Request message. </w:t>
      </w:r>
    </w:p>
    <w:p w14:paraId="193E605D" w14:textId="77777777" w:rsidR="00862C57" w:rsidRDefault="007D7914">
      <w:pPr>
        <w:pStyle w:val="paragraph"/>
        <w:numPr>
          <w:ilvl w:val="0"/>
          <w:numId w:val="18"/>
        </w:numPr>
        <w:spacing w:before="0" w:beforeAutospacing="0" w:after="0" w:afterAutospacing="0"/>
        <w:textAlignment w:val="baseline"/>
        <w:rPr>
          <w:rFonts w:asciiTheme="minorHAnsi" w:eastAsiaTheme="minorEastAsia" w:hAnsiTheme="minorHAnsi"/>
          <w:i/>
          <w:sz w:val="22"/>
          <w:szCs w:val="22"/>
        </w:rPr>
      </w:pPr>
      <w:r>
        <w:rPr>
          <w:rFonts w:asciiTheme="minorHAnsi" w:eastAsiaTheme="minorEastAsia" w:hAnsiTheme="minorHAnsi"/>
          <w:i/>
          <w:sz w:val="22"/>
          <w:szCs w:val="22"/>
        </w:rPr>
        <w:lastRenderedPageBreak/>
        <w:t>R3-224305/Proposal 5a:  For NTN mobility via NG, the UE location if available at the source gNB, shall be sent to the target gNB in the Source to Target Transparent Container in NGAP Handover Required message. UE location from the source will assist the target gNB to find the Mapped Cell ID and TAI to be sent to AMF in NGAP Handover Notify. </w:t>
      </w:r>
    </w:p>
    <w:p w14:paraId="09038969" w14:textId="77777777" w:rsidR="00862C57" w:rsidRDefault="00862C57">
      <w:pPr>
        <w:pStyle w:val="paragraph"/>
        <w:spacing w:before="0" w:beforeAutospacing="0" w:after="0" w:afterAutospacing="0"/>
        <w:ind w:left="360"/>
        <w:textAlignment w:val="baseline"/>
        <w:rPr>
          <w:rFonts w:asciiTheme="minorHAnsi" w:eastAsiaTheme="minorEastAsia" w:hAnsiTheme="minorHAnsi"/>
          <w:i/>
          <w:sz w:val="22"/>
          <w:szCs w:val="22"/>
        </w:rPr>
      </w:pPr>
    </w:p>
    <w:p w14:paraId="67BB2868" w14:textId="77777777" w:rsidR="00862C57" w:rsidRDefault="007D7914">
      <w:pPr>
        <w:pStyle w:val="paragraph"/>
        <w:numPr>
          <w:ilvl w:val="0"/>
          <w:numId w:val="18"/>
        </w:numPr>
        <w:spacing w:before="0" w:beforeAutospacing="0" w:after="0" w:afterAutospacing="0"/>
        <w:textAlignment w:val="baseline"/>
        <w:rPr>
          <w:rFonts w:asciiTheme="minorHAnsi" w:eastAsiaTheme="minorEastAsia" w:hAnsiTheme="minorHAnsi"/>
          <w:i/>
          <w:sz w:val="22"/>
          <w:szCs w:val="22"/>
        </w:rPr>
      </w:pPr>
      <w:r>
        <w:rPr>
          <w:rFonts w:asciiTheme="minorHAnsi" w:eastAsiaTheme="minorEastAsia" w:hAnsiTheme="minorHAnsi"/>
          <w:i/>
          <w:sz w:val="22"/>
          <w:szCs w:val="22"/>
        </w:rPr>
        <w:t>R3-224305/Proposal 5b:  Alternatively, for NTN mobility via NG, the Mapped Cell ID and TAI from the source gNB, shall be sent to the target gNB in the Source to Target Transparent Container in NGAP Handover Required message. Mapped Cell ID and TAI from the source will assist the target gNB to send the Mapped Cell ID and TAI to AMF in NGAP Handover Notify message. </w:t>
      </w:r>
    </w:p>
    <w:p w14:paraId="1209FE84" w14:textId="77777777" w:rsidR="00862C57" w:rsidRDefault="00862C57">
      <w:pPr>
        <w:pStyle w:val="Paragraphedeliste"/>
        <w:rPr>
          <w:b/>
          <w:lang w:val="en-US"/>
        </w:rPr>
      </w:pPr>
    </w:p>
    <w:p w14:paraId="2475D48A" w14:textId="77777777" w:rsidR="00862C57" w:rsidRDefault="00862C57">
      <w:pPr>
        <w:rPr>
          <w:b/>
          <w:lang w:val="en-US"/>
        </w:rPr>
      </w:pPr>
    </w:p>
    <w:p w14:paraId="576769A7" w14:textId="77777777" w:rsidR="00862C57" w:rsidRDefault="007D7914">
      <w:pPr>
        <w:rPr>
          <w:b/>
          <w:lang w:val="en-US"/>
        </w:rPr>
      </w:pPr>
      <w:r>
        <w:rPr>
          <w:b/>
          <w:lang w:val="en-US"/>
        </w:rPr>
        <w:t>Question 4.4: Is it needed to send mapped Cell ID from the source to target for NTN handover. Please provide reasoning.</w:t>
      </w:r>
    </w:p>
    <w:tbl>
      <w:tblPr>
        <w:tblStyle w:val="Grilledutableau"/>
        <w:tblW w:w="0" w:type="auto"/>
        <w:tblLook w:val="04A0" w:firstRow="1" w:lastRow="0" w:firstColumn="1" w:lastColumn="0" w:noHBand="0" w:noVBand="1"/>
      </w:tblPr>
      <w:tblGrid>
        <w:gridCol w:w="1469"/>
        <w:gridCol w:w="2212"/>
        <w:gridCol w:w="5381"/>
      </w:tblGrid>
      <w:tr w:rsidR="00862C57" w14:paraId="1D0D74FC" w14:textId="77777777">
        <w:tc>
          <w:tcPr>
            <w:tcW w:w="1469" w:type="dxa"/>
          </w:tcPr>
          <w:p w14:paraId="354D1C5C"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2212" w:type="dxa"/>
          </w:tcPr>
          <w:p w14:paraId="6A45D674"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Agree/Disagree</w:t>
            </w:r>
          </w:p>
        </w:tc>
        <w:tc>
          <w:tcPr>
            <w:tcW w:w="5381" w:type="dxa"/>
          </w:tcPr>
          <w:p w14:paraId="14410299"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Response</w:t>
            </w:r>
          </w:p>
        </w:tc>
      </w:tr>
      <w:tr w:rsidR="00862C57" w14:paraId="7EA1C49D" w14:textId="77777777">
        <w:tc>
          <w:tcPr>
            <w:tcW w:w="1469" w:type="dxa"/>
          </w:tcPr>
          <w:p w14:paraId="284DB36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2212" w:type="dxa"/>
          </w:tcPr>
          <w:p w14:paraId="47E73CD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Disagree</w:t>
            </w:r>
          </w:p>
        </w:tc>
        <w:tc>
          <w:tcPr>
            <w:tcW w:w="5381" w:type="dxa"/>
          </w:tcPr>
          <w:p w14:paraId="0D15210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4305 seems to propose that the target node, when computing its own mapped cell ID and TAI for a served UE, should base its calculation on information signaled by the source node. Once again, we know that these configurations have been done consistently across the RAN, so the benefit of sending such redundant (at best) or stale (at worst) information is unclear. Even assuming some sort of “faulty” or “missing” configuration in the target (according to the proponents), the information from the source will be obsolete from the moment the UE has landed on the target and might have already moved around. We don’t see a lot of value in this proposal.</w:t>
            </w:r>
          </w:p>
        </w:tc>
      </w:tr>
      <w:tr w:rsidR="00862C57" w14:paraId="166800E6" w14:textId="77777777">
        <w:tc>
          <w:tcPr>
            <w:tcW w:w="1469" w:type="dxa"/>
          </w:tcPr>
          <w:p w14:paraId="1F00B38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Qualcomm</w:t>
            </w:r>
          </w:p>
        </w:tc>
        <w:tc>
          <w:tcPr>
            <w:tcW w:w="2212" w:type="dxa"/>
          </w:tcPr>
          <w:p w14:paraId="78F3D22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381" w:type="dxa"/>
          </w:tcPr>
          <w:p w14:paraId="3CD1FE08" w14:textId="77777777" w:rsidR="00862C57" w:rsidRDefault="007D7914">
            <w:pPr>
              <w:pStyle w:val="Paragraphedeliste"/>
              <w:numPr>
                <w:ilvl w:val="0"/>
                <w:numId w:val="32"/>
              </w:numPr>
              <w:spacing w:after="0" w:line="360" w:lineRule="auto"/>
              <w:rPr>
                <w:rFonts w:ascii="Times New Roman" w:eastAsia="SimSun" w:hAnsi="Times New Roman"/>
                <w:lang w:val="en-US" w:eastAsia="zh-CN"/>
              </w:rPr>
            </w:pPr>
            <w:r>
              <w:rPr>
                <w:rFonts w:ascii="Times New Roman" w:eastAsia="SimSun" w:hAnsi="Times New Roman"/>
                <w:lang w:val="en-US" w:eastAsia="zh-CN"/>
              </w:rPr>
              <w:t>The source can send the available Mapped Cell ID to the target in the Handover Request. If the source and target have the similar OAM configuration, then it helps the target to identify the UE’s approximate geographical location.</w:t>
            </w:r>
          </w:p>
          <w:p w14:paraId="5F0B470E" w14:textId="77777777" w:rsidR="00862C57" w:rsidRDefault="007D7914">
            <w:pPr>
              <w:pStyle w:val="Paragraphedeliste"/>
              <w:numPr>
                <w:ilvl w:val="0"/>
                <w:numId w:val="32"/>
              </w:numPr>
              <w:spacing w:after="0" w:line="360" w:lineRule="auto"/>
              <w:rPr>
                <w:rFonts w:ascii="Times New Roman" w:eastAsia="SimSun" w:hAnsi="Times New Roman"/>
                <w:lang w:val="en-US" w:eastAsia="zh-CN"/>
              </w:rPr>
            </w:pPr>
            <w:r>
              <w:rPr>
                <w:rFonts w:ascii="Times New Roman" w:eastAsia="SimSun" w:hAnsi="Times New Roman"/>
                <w:lang w:val="en-US" w:eastAsia="zh-CN"/>
              </w:rPr>
              <w:t>Target can send the Mapped Cell ID from source in Handover request to the AMF in Path Switch Request (ULI)</w:t>
            </w:r>
          </w:p>
          <w:p w14:paraId="4EB1CF3C" w14:textId="77777777" w:rsidR="00862C57" w:rsidRDefault="007D7914">
            <w:pPr>
              <w:pStyle w:val="Paragraphedeliste"/>
              <w:numPr>
                <w:ilvl w:val="0"/>
                <w:numId w:val="32"/>
              </w:numPr>
              <w:spacing w:after="0" w:line="360" w:lineRule="auto"/>
              <w:rPr>
                <w:rFonts w:ascii="Times New Roman" w:eastAsia="SimSun" w:hAnsi="Times New Roman"/>
                <w:lang w:val="en-US" w:eastAsia="zh-CN"/>
              </w:rPr>
            </w:pPr>
            <w:r>
              <w:rPr>
                <w:rFonts w:ascii="Times New Roman" w:eastAsia="SimSun" w:hAnsi="Times New Roman"/>
                <w:lang w:val="en-US" w:eastAsia="zh-CN"/>
              </w:rPr>
              <w:t xml:space="preserve">If the source does not send the mapped cell ID to the target, then target will send a pre-configured or an empty mapped Cell Id to AMF in Path </w:t>
            </w:r>
            <w:r>
              <w:rPr>
                <w:rFonts w:ascii="Times New Roman" w:eastAsia="SimSun" w:hAnsi="Times New Roman"/>
                <w:lang w:val="en-US" w:eastAsia="zh-CN"/>
              </w:rPr>
              <w:lastRenderedPageBreak/>
              <w:t>Switch Request. Hence we recommend to enhance this behavior of the target by using the available and most recent mapped cell ID at source.</w:t>
            </w:r>
          </w:p>
        </w:tc>
      </w:tr>
      <w:tr w:rsidR="00862C57" w14:paraId="5D598811" w14:textId="77777777">
        <w:tc>
          <w:tcPr>
            <w:tcW w:w="1469" w:type="dxa"/>
          </w:tcPr>
          <w:p w14:paraId="2EF731B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lastRenderedPageBreak/>
              <w:t>CATT</w:t>
            </w:r>
          </w:p>
        </w:tc>
        <w:tc>
          <w:tcPr>
            <w:tcW w:w="2212" w:type="dxa"/>
          </w:tcPr>
          <w:p w14:paraId="5C3A781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Disagree</w:t>
            </w:r>
          </w:p>
        </w:tc>
        <w:tc>
          <w:tcPr>
            <w:tcW w:w="5381" w:type="dxa"/>
          </w:tcPr>
          <w:p w14:paraId="4A1D0E6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i/>
                <w:lang w:val="en-US"/>
              </w:rPr>
              <w:t>Proposal 4a</w:t>
            </w:r>
            <w:r>
              <w:rPr>
                <w:rFonts w:ascii="Times New Roman" w:eastAsia="SimSun" w:hAnsi="Times New Roman" w:cs="Times New Roman" w:hint="eastAsia"/>
                <w:i/>
                <w:lang w:val="en-US" w:eastAsia="zh-CN"/>
              </w:rPr>
              <w:t>/5a</w:t>
            </w:r>
            <w:r>
              <w:rPr>
                <w:rFonts w:ascii="Times New Roman" w:eastAsia="SimSun" w:hAnsi="Times New Roman" w:cs="Times New Roman" w:hint="eastAsia"/>
                <w:lang w:val="en-US" w:eastAsia="zh-CN"/>
              </w:rPr>
              <w:t>, Maybe it could be further discussed, pending to RAN2 progress on how the Time/location based CHO is designed for earth moving cell case.</w:t>
            </w:r>
          </w:p>
          <w:p w14:paraId="57BF34C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i/>
                <w:lang w:val="en-US"/>
              </w:rPr>
              <w:t>Proposal 4b</w:t>
            </w:r>
            <w:r>
              <w:rPr>
                <w:rFonts w:ascii="Times New Roman" w:eastAsia="SimSun" w:hAnsi="Times New Roman" w:cs="Times New Roman" w:hint="eastAsia"/>
                <w:i/>
                <w:lang w:val="en-US" w:eastAsia="zh-CN"/>
              </w:rPr>
              <w:t>/5b,</w:t>
            </w:r>
            <w:r>
              <w:rPr>
                <w:rFonts w:ascii="Times New Roman" w:eastAsia="SimSun" w:hAnsi="Times New Roman" w:cs="Times New Roman" w:hint="eastAsia"/>
                <w:lang w:val="en-US" w:eastAsia="zh-CN"/>
              </w:rPr>
              <w:t xml:space="preserve"> it</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s linked with the discussion in 4.1 and 4.2, we do not see any need to introduce Mapped Cell ID over Xn/NG.</w:t>
            </w:r>
          </w:p>
        </w:tc>
      </w:tr>
      <w:tr w:rsidR="00862C57" w14:paraId="69DF7876" w14:textId="77777777">
        <w:tc>
          <w:tcPr>
            <w:tcW w:w="1469" w:type="dxa"/>
          </w:tcPr>
          <w:p w14:paraId="4EC5EE1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H</w:t>
            </w:r>
            <w:r>
              <w:rPr>
                <w:rFonts w:ascii="Times New Roman" w:eastAsia="SimSun" w:hAnsi="Times New Roman" w:cs="Times New Roman"/>
                <w:lang w:val="en-US" w:eastAsia="zh-CN"/>
              </w:rPr>
              <w:t>uawei</w:t>
            </w:r>
          </w:p>
        </w:tc>
        <w:tc>
          <w:tcPr>
            <w:tcW w:w="2212" w:type="dxa"/>
          </w:tcPr>
          <w:p w14:paraId="1A4B89C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Tend to disagree</w:t>
            </w:r>
          </w:p>
        </w:tc>
        <w:tc>
          <w:tcPr>
            <w:tcW w:w="5381" w:type="dxa"/>
          </w:tcPr>
          <w:p w14:paraId="5EF14B37"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gain, the question is whether CN will check and use every newly received mapped cell and TAI contained in the NGAP messages to update their strategy? If yes, at least we acknowledge the problem. And then, we think one possible way to solve the problem is the target node ask for UE location report before sending handover notify /path switch request message.</w:t>
            </w:r>
          </w:p>
        </w:tc>
      </w:tr>
      <w:tr w:rsidR="00862C57" w14:paraId="7EF26AD2" w14:textId="77777777">
        <w:tc>
          <w:tcPr>
            <w:tcW w:w="1469" w:type="dxa"/>
          </w:tcPr>
          <w:p w14:paraId="3D1D2DE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w:t>
            </w:r>
            <w:r>
              <w:rPr>
                <w:rFonts w:ascii="Times New Roman" w:eastAsia="SimSun" w:hAnsi="Times New Roman" w:cs="Times New Roman"/>
                <w:lang w:val="en-US" w:eastAsia="zh-CN"/>
              </w:rPr>
              <w:t>hina Telecom</w:t>
            </w:r>
          </w:p>
        </w:tc>
        <w:tc>
          <w:tcPr>
            <w:tcW w:w="2212" w:type="dxa"/>
          </w:tcPr>
          <w:p w14:paraId="23767AAB"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Disagree</w:t>
            </w:r>
          </w:p>
        </w:tc>
        <w:tc>
          <w:tcPr>
            <w:tcW w:w="5381" w:type="dxa"/>
          </w:tcPr>
          <w:p w14:paraId="134CA8B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rPr>
              <w:t>Currently, we have not seen the benefits of sending the mapped cell ID.</w:t>
            </w:r>
          </w:p>
        </w:tc>
      </w:tr>
      <w:tr w:rsidR="00862C57" w14:paraId="3AF9039C" w14:textId="77777777">
        <w:tc>
          <w:tcPr>
            <w:tcW w:w="1469" w:type="dxa"/>
          </w:tcPr>
          <w:p w14:paraId="34F8E66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2212" w:type="dxa"/>
          </w:tcPr>
          <w:p w14:paraId="4BAC282E"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Tend to disagree</w:t>
            </w:r>
          </w:p>
        </w:tc>
        <w:tc>
          <w:tcPr>
            <w:tcW w:w="5381" w:type="dxa"/>
          </w:tcPr>
          <w:p w14:paraId="268E44F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No convinced by the potential benefit, is there any important issue if the target cannot get the mapped cell ID from the source over Xn?</w:t>
            </w:r>
          </w:p>
        </w:tc>
      </w:tr>
      <w:tr w:rsidR="001C4713" w14:paraId="59AC176A" w14:textId="77777777" w:rsidTr="001C4713">
        <w:tc>
          <w:tcPr>
            <w:tcW w:w="1469" w:type="dxa"/>
          </w:tcPr>
          <w:p w14:paraId="46A63B7E" w14:textId="5A87A1EA" w:rsidR="001C4713" w:rsidRDefault="001C4713" w:rsidP="00FE17B9">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Nokia</w:t>
            </w:r>
          </w:p>
        </w:tc>
        <w:tc>
          <w:tcPr>
            <w:tcW w:w="2212" w:type="dxa"/>
          </w:tcPr>
          <w:p w14:paraId="724519FA" w14:textId="205B73D6" w:rsidR="001C4713" w:rsidRDefault="001C4713" w:rsidP="00FE17B9">
            <w:pPr>
              <w:spacing w:after="0" w:line="360" w:lineRule="auto"/>
              <w:rPr>
                <w:rFonts w:ascii="Times New Roman" w:eastAsia="SimSun" w:hAnsi="Times New Roman" w:cs="Times New Roman"/>
                <w:lang w:val="en-US" w:eastAsia="zh-CN"/>
              </w:rPr>
            </w:pPr>
          </w:p>
        </w:tc>
        <w:tc>
          <w:tcPr>
            <w:tcW w:w="5381" w:type="dxa"/>
          </w:tcPr>
          <w:p w14:paraId="6002776A" w14:textId="3EACD7C0" w:rsidR="002C45AB" w:rsidRDefault="00E10FA3" w:rsidP="00FE17B9">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 scenario needs to be clarified. </w:t>
            </w:r>
            <w:r w:rsidR="001C4713">
              <w:rPr>
                <w:rFonts w:ascii="Times New Roman" w:eastAsia="SimSun" w:hAnsi="Times New Roman" w:cs="Times New Roman"/>
                <w:lang w:val="en-US" w:eastAsia="zh-CN"/>
              </w:rPr>
              <w:t>The source gNB should provide the correct Mapped Cell ID before HO (or well before HO)</w:t>
            </w:r>
            <w:r w:rsidR="002C45AB">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Why need to transfer the Mapped Cell ID to target?</w:t>
            </w:r>
          </w:p>
        </w:tc>
      </w:tr>
    </w:tbl>
    <w:p w14:paraId="7E0C5AE0" w14:textId="77777777" w:rsidR="00862C57" w:rsidRPr="001C4713" w:rsidRDefault="00862C57"/>
    <w:p w14:paraId="3B073019"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3B50DB59" w14:textId="01E8ABC9" w:rsidR="00480949" w:rsidRPr="007C111D" w:rsidRDefault="003C6FD5" w:rsidP="003C6FD5">
      <w:pPr>
        <w:shd w:val="clear" w:color="auto" w:fill="FFFFFF" w:themeFill="background1"/>
        <w:rPr>
          <w:lang w:val="en-US"/>
        </w:rPr>
      </w:pPr>
      <w:r w:rsidRPr="00480949">
        <w:rPr>
          <w:lang w:val="en-US"/>
        </w:rPr>
        <w:t xml:space="preserve">Most companies </w:t>
      </w:r>
      <w:r w:rsidR="00EC688B">
        <w:rPr>
          <w:lang w:val="en-US"/>
        </w:rPr>
        <w:t xml:space="preserve">(except QC) </w:t>
      </w:r>
      <w:r w:rsidR="00480949" w:rsidRPr="007C111D">
        <w:rPr>
          <w:lang w:val="en-US"/>
        </w:rPr>
        <w:t>dis</w:t>
      </w:r>
      <w:r w:rsidRPr="00480949">
        <w:rPr>
          <w:lang w:val="en-US"/>
        </w:rPr>
        <w:t xml:space="preserve">agree to </w:t>
      </w:r>
      <w:r w:rsidR="00480949" w:rsidRPr="007C111D">
        <w:rPr>
          <w:lang w:val="en-US"/>
        </w:rPr>
        <w:t xml:space="preserve">send the mapped Cell ID from the source to target for NTN handover </w:t>
      </w:r>
    </w:p>
    <w:p w14:paraId="67F7859F" w14:textId="317C3EA8" w:rsidR="003C6FD5" w:rsidRPr="00480949" w:rsidRDefault="003C6FD5" w:rsidP="003C6FD5">
      <w:pPr>
        <w:pStyle w:val="Paragraphedeliste"/>
        <w:numPr>
          <w:ilvl w:val="0"/>
          <w:numId w:val="8"/>
        </w:numPr>
        <w:rPr>
          <w:i/>
          <w:lang w:val="en-US"/>
        </w:rPr>
      </w:pPr>
      <w:r w:rsidRPr="00480949">
        <w:rPr>
          <w:i/>
          <w:lang w:val="en-US"/>
        </w:rPr>
        <w:t xml:space="preserve">On the basis of the above, Moderator suggests </w:t>
      </w:r>
      <w:r w:rsidR="00480949" w:rsidRPr="007C111D">
        <w:rPr>
          <w:i/>
          <w:lang w:val="en-US"/>
        </w:rPr>
        <w:t>to dismiss this</w:t>
      </w:r>
      <w:r w:rsidRPr="00480949">
        <w:rPr>
          <w:i/>
          <w:lang w:val="en-US"/>
        </w:rPr>
        <w:t xml:space="preserve"> proposal</w:t>
      </w:r>
    </w:p>
    <w:p w14:paraId="672C5036" w14:textId="77777777" w:rsidR="003C6FD5" w:rsidRDefault="003C6FD5">
      <w:pPr>
        <w:rPr>
          <w:lang w:val="en-US"/>
        </w:rPr>
      </w:pPr>
    </w:p>
    <w:p w14:paraId="5B583460" w14:textId="77777777" w:rsidR="00862C57" w:rsidRDefault="00862C57">
      <w:pPr>
        <w:rPr>
          <w:lang w:val="en-US"/>
        </w:rPr>
      </w:pPr>
    </w:p>
    <w:p w14:paraId="61DE22A9" w14:textId="77777777" w:rsidR="00862C57" w:rsidRDefault="00862C57">
      <w:pPr>
        <w:rPr>
          <w:lang w:val="en-US"/>
        </w:rPr>
      </w:pPr>
    </w:p>
    <w:p w14:paraId="21E49ACB" w14:textId="77777777" w:rsidR="00862C57" w:rsidRDefault="007D7914">
      <w:pPr>
        <w:pStyle w:val="Titre2"/>
        <w:rPr>
          <w:lang w:val="en-US"/>
        </w:rPr>
      </w:pPr>
      <w:r>
        <w:rPr>
          <w:lang w:val="en-US"/>
        </w:rPr>
        <w:lastRenderedPageBreak/>
        <w:t>ANR procedure</w:t>
      </w:r>
    </w:p>
    <w:p w14:paraId="5A1318B7" w14:textId="77777777" w:rsidR="00862C57" w:rsidRDefault="00862C57">
      <w:pPr>
        <w:rPr>
          <w:lang w:val="en-US"/>
        </w:rPr>
      </w:pPr>
    </w:p>
    <w:p w14:paraId="29A7FC73" w14:textId="77777777" w:rsidR="00862C57" w:rsidRDefault="007D7914">
      <w:pPr>
        <w:rPr>
          <w:lang w:val="en-US"/>
        </w:rPr>
      </w:pPr>
      <w:r>
        <w:rPr>
          <w:lang w:val="en-US"/>
        </w:rPr>
        <w:t xml:space="preserve">On the basis of </w:t>
      </w:r>
    </w:p>
    <w:p w14:paraId="2C8C84B2" w14:textId="77777777" w:rsidR="00862C57" w:rsidRDefault="007D7914">
      <w:pPr>
        <w:pStyle w:val="Paragraphedeliste"/>
        <w:numPr>
          <w:ilvl w:val="0"/>
          <w:numId w:val="28"/>
        </w:numPr>
        <w:rPr>
          <w:i/>
          <w:lang w:val="en-US"/>
        </w:rPr>
      </w:pPr>
      <w:r>
        <w:rPr>
          <w:i/>
          <w:lang w:val="en-US"/>
        </w:rPr>
        <w:t>R3-224399/Proposal 1: Cell ID mapping information may be exchanged between gNBs via Xn for neighbour cell relationship maintenance.</w:t>
      </w:r>
    </w:p>
    <w:p w14:paraId="25CB6DFE" w14:textId="77777777" w:rsidR="00862C57" w:rsidRDefault="007D7914">
      <w:pPr>
        <w:pStyle w:val="Paragraphedeliste"/>
        <w:numPr>
          <w:ilvl w:val="0"/>
          <w:numId w:val="28"/>
        </w:numPr>
        <w:rPr>
          <w:i/>
          <w:lang w:val="en-US"/>
        </w:rPr>
      </w:pPr>
      <w:r>
        <w:rPr>
          <w:i/>
          <w:lang w:val="en-US"/>
        </w:rPr>
        <w:t>R3-224399/Proposal 2: the NTN type of serving cell and neighbour cell information may be exchanged between gNBs via Xn.</w:t>
      </w:r>
    </w:p>
    <w:p w14:paraId="08476E23" w14:textId="77777777" w:rsidR="00862C57" w:rsidRDefault="007D7914">
      <w:pPr>
        <w:pStyle w:val="Paragraphedeliste"/>
        <w:numPr>
          <w:ilvl w:val="0"/>
          <w:numId w:val="28"/>
        </w:numPr>
        <w:rPr>
          <w:i/>
          <w:lang w:val="en-US"/>
        </w:rPr>
      </w:pPr>
      <w:r>
        <w:rPr>
          <w:i/>
          <w:lang w:val="en-US"/>
        </w:rPr>
        <w:t xml:space="preserve">R3-224304/Proposal 5:  NTN Cell Coverage Stop Time </w:t>
      </w:r>
      <w:r>
        <w:rPr>
          <w:i/>
          <w:strike/>
          <w:lang w:val="en-US"/>
        </w:rPr>
        <w:t>and Ephemeris information</w:t>
      </w:r>
      <w:r>
        <w:rPr>
          <w:i/>
          <w:lang w:val="en-US"/>
        </w:rPr>
        <w:t xml:space="preserve"> shall be exchanged via XN Setup procedure and Config Update procedure between the neighbouring gNBs to assist NTN mobility and ANR in Release 18.</w:t>
      </w:r>
    </w:p>
    <w:p w14:paraId="3758E56B" w14:textId="77777777" w:rsidR="00862C57" w:rsidRDefault="007D7914">
      <w:pPr>
        <w:rPr>
          <w:lang w:val="en-US"/>
        </w:rPr>
      </w:pPr>
      <w:r>
        <w:rPr>
          <w:lang w:val="en-US"/>
        </w:rPr>
        <w:t>Moderator’s Note: Exchange of Ephemeris information was discussed in first round and companies didn’t agree.</w:t>
      </w:r>
    </w:p>
    <w:p w14:paraId="68661641" w14:textId="77777777" w:rsidR="00862C57" w:rsidRDefault="007D7914">
      <w:pPr>
        <w:rPr>
          <w:b/>
          <w:lang w:val="en-US"/>
        </w:rPr>
      </w:pPr>
      <w:r>
        <w:rPr>
          <w:b/>
          <w:lang w:val="en-US"/>
        </w:rPr>
        <w:t>Question 4.5: Shall mapped Cell Id, NTN type and NTN Cell Coverage Stop Time  be exchanged between gNBs via Xn for neighbour cell relationship maintenance ?</w:t>
      </w:r>
    </w:p>
    <w:tbl>
      <w:tblPr>
        <w:tblStyle w:val="Grilledutableau"/>
        <w:tblW w:w="0" w:type="auto"/>
        <w:tblLook w:val="04A0" w:firstRow="1" w:lastRow="0" w:firstColumn="1" w:lastColumn="0" w:noHBand="0" w:noVBand="1"/>
      </w:tblPr>
      <w:tblGrid>
        <w:gridCol w:w="1838"/>
        <w:gridCol w:w="1701"/>
        <w:gridCol w:w="5523"/>
      </w:tblGrid>
      <w:tr w:rsidR="00862C57" w14:paraId="30B53AD5" w14:textId="77777777">
        <w:tc>
          <w:tcPr>
            <w:tcW w:w="1838" w:type="dxa"/>
          </w:tcPr>
          <w:p w14:paraId="2F70BA65"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Company</w:t>
            </w:r>
          </w:p>
        </w:tc>
        <w:tc>
          <w:tcPr>
            <w:tcW w:w="1701" w:type="dxa"/>
          </w:tcPr>
          <w:p w14:paraId="12AB750F"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Agree/not agree</w:t>
            </w:r>
          </w:p>
        </w:tc>
        <w:tc>
          <w:tcPr>
            <w:tcW w:w="5523" w:type="dxa"/>
          </w:tcPr>
          <w:p w14:paraId="56B6750C"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b/>
                <w:lang w:val="en-US" w:eastAsia="zh-CN"/>
              </w:rPr>
              <w:t>Comment</w:t>
            </w:r>
          </w:p>
        </w:tc>
      </w:tr>
      <w:tr w:rsidR="00862C57" w14:paraId="72A5C879" w14:textId="77777777">
        <w:tc>
          <w:tcPr>
            <w:tcW w:w="1838" w:type="dxa"/>
          </w:tcPr>
          <w:p w14:paraId="339EBF5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Ericsson</w:t>
            </w:r>
          </w:p>
        </w:tc>
        <w:tc>
          <w:tcPr>
            <w:tcW w:w="1701" w:type="dxa"/>
          </w:tcPr>
          <w:p w14:paraId="6C1E5A4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Disagree</w:t>
            </w:r>
          </w:p>
        </w:tc>
        <w:tc>
          <w:tcPr>
            <w:tcW w:w="5523" w:type="dxa"/>
          </w:tcPr>
          <w:p w14:paraId="6379ECB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One thing is ANR, one thing is cell mapping. ANR can be dynamic and is maintained by taking into account UE measurements etc.; cell mapping is configured and is not subject to change on the fly.</w:t>
            </w:r>
          </w:p>
          <w:p w14:paraId="577B3F2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NTN cell type (GEO, LEO, MEO, etc.) is currently exchanged as part of the </w:t>
            </w:r>
            <w:r>
              <w:rPr>
                <w:rFonts w:ascii="Times New Roman" w:eastAsia="SimSun" w:hAnsi="Times New Roman" w:cs="Times New Roman"/>
                <w:i/>
                <w:iCs/>
                <w:lang w:val="en-US" w:eastAsia="zh-CN"/>
              </w:rPr>
              <w:t>Mobility Restriction List</w:t>
            </w:r>
            <w:r>
              <w:rPr>
                <w:rFonts w:ascii="Times New Roman" w:eastAsia="SimSun" w:hAnsi="Times New Roman" w:cs="Times New Roman"/>
                <w:lang w:val="en-US" w:eastAsia="zh-CN"/>
              </w:rPr>
              <w:t xml:space="preserve"> IE in the HANDOVER REQUEST message. The relationship with ANR is unclear and problematic: even if we consider non-GEO satellites, their movement is periodic and it does not seem wise to require an ANR update every time a certain satellite comes around – it can be based on the configured ephemeris. Furthermore, this proposal seems to introduce an implicit way to discriminate mobility to/from certain types of cells. We are not sure this “discrimination” is in the WI scope.</w:t>
            </w:r>
          </w:p>
          <w:p w14:paraId="2E32EC73"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Concerning NTN Coverage Stop Time, it seems redundant to add it to non-UE-associated signaling: cell stop time can be derived from the ephemeris information, which is always configured and is not subject to change. We have a slight preference to add it (optionally) to the time-based CHO </w:t>
            </w:r>
            <w:r>
              <w:rPr>
                <w:rFonts w:ascii="Times New Roman" w:eastAsia="SimSun" w:hAnsi="Times New Roman" w:cs="Times New Roman"/>
                <w:lang w:val="en-US" w:eastAsia="zh-CN"/>
              </w:rPr>
              <w:lastRenderedPageBreak/>
              <w:t>parameters: it seems beneficial as additional CHO parameter for a given UE, for additional flexibility. E.g. the target may consider that the given UE is expected to land in its cell within the given time window, but in any case if it has not arrived by the source cell stop time the target may safely free up any resources it had reserved because it will never get there. An additional “nice to have” safety net.</w:t>
            </w:r>
          </w:p>
        </w:tc>
      </w:tr>
      <w:tr w:rsidR="00862C57" w14:paraId="56D96575" w14:textId="77777777">
        <w:tc>
          <w:tcPr>
            <w:tcW w:w="1838" w:type="dxa"/>
          </w:tcPr>
          <w:p w14:paraId="5D08BBD9"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Qualcomm</w:t>
            </w:r>
          </w:p>
        </w:tc>
        <w:tc>
          <w:tcPr>
            <w:tcW w:w="1701" w:type="dxa"/>
          </w:tcPr>
          <w:p w14:paraId="331B514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Agree</w:t>
            </w:r>
          </w:p>
        </w:tc>
        <w:tc>
          <w:tcPr>
            <w:tcW w:w="5523" w:type="dxa"/>
          </w:tcPr>
          <w:p w14:paraId="3A098AF3" w14:textId="77777777" w:rsidR="00862C57" w:rsidRDefault="00862C57">
            <w:pPr>
              <w:spacing w:after="0" w:line="360" w:lineRule="auto"/>
              <w:rPr>
                <w:rFonts w:ascii="Times New Roman" w:eastAsia="SimSun" w:hAnsi="Times New Roman" w:cs="Times New Roman"/>
                <w:lang w:val="en-US" w:eastAsia="zh-CN"/>
              </w:rPr>
            </w:pPr>
          </w:p>
          <w:p w14:paraId="1B245FA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b/>
                <w:bCs/>
                <w:lang w:val="en-US" w:eastAsia="zh-CN"/>
              </w:rPr>
              <w:t>NTN Type</w:t>
            </w:r>
            <w:r>
              <w:rPr>
                <w:rFonts w:ascii="Times New Roman" w:eastAsia="SimSun" w:hAnsi="Times New Roman" w:cs="Times New Roman"/>
                <w:lang w:val="en-US" w:eastAsia="zh-CN"/>
              </w:rPr>
              <w:t xml:space="preserve"> – it helps the source to choose the appropriate time based or location based CHO for NTN handovers. We think knowing the type of neighbors will help the source choose the right target.</w:t>
            </w:r>
          </w:p>
          <w:p w14:paraId="5D7729B1" w14:textId="77777777" w:rsidR="00862C57" w:rsidRDefault="00862C57">
            <w:pPr>
              <w:spacing w:after="0" w:line="360" w:lineRule="auto"/>
              <w:rPr>
                <w:rFonts w:ascii="Times New Roman" w:eastAsia="SimSun" w:hAnsi="Times New Roman" w:cs="Times New Roman"/>
                <w:lang w:val="en-US" w:eastAsia="zh-CN"/>
              </w:rPr>
            </w:pPr>
          </w:p>
          <w:p w14:paraId="3F874DD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b/>
                <w:bCs/>
                <w:lang w:val="en-US" w:eastAsia="zh-CN"/>
              </w:rPr>
              <w:t>Serving Cell Stop Time</w:t>
            </w:r>
            <w:r>
              <w:rPr>
                <w:rFonts w:ascii="Times New Roman" w:eastAsia="SimSun" w:hAnsi="Times New Roman" w:cs="Times New Roman"/>
                <w:lang w:val="en-US" w:eastAsia="zh-CN"/>
              </w:rPr>
              <w:t xml:space="preserve"> – Unlike E/// proposal to send the serving cell stop time during HO, if this information is available at the source prior to HO via XN Setup, the source can then choose the right targets for CHO based on the serving cell stop time. The source can configure the HO execution time and duration for Time based CHO based on the target’s coverage stop time.  This information is very useful for NTN HO.</w:t>
            </w:r>
          </w:p>
          <w:p w14:paraId="44C1B8C0" w14:textId="77777777" w:rsidR="00862C57" w:rsidRDefault="00862C57">
            <w:pPr>
              <w:spacing w:after="0" w:line="360" w:lineRule="auto"/>
              <w:rPr>
                <w:rFonts w:ascii="Times New Roman" w:eastAsia="SimSun" w:hAnsi="Times New Roman" w:cs="Times New Roman"/>
                <w:lang w:val="en-US" w:eastAsia="zh-CN"/>
              </w:rPr>
            </w:pPr>
          </w:p>
        </w:tc>
      </w:tr>
      <w:tr w:rsidR="00862C57" w14:paraId="20D61F49" w14:textId="77777777">
        <w:tc>
          <w:tcPr>
            <w:tcW w:w="1838" w:type="dxa"/>
          </w:tcPr>
          <w:p w14:paraId="6D160CD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CATT</w:t>
            </w:r>
          </w:p>
        </w:tc>
        <w:tc>
          <w:tcPr>
            <w:tcW w:w="1701" w:type="dxa"/>
          </w:tcPr>
          <w:p w14:paraId="01F6D3E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Agree, could be further discussed together with the discussion of feeder link switch.</w:t>
            </w:r>
          </w:p>
        </w:tc>
        <w:tc>
          <w:tcPr>
            <w:tcW w:w="5523" w:type="dxa"/>
          </w:tcPr>
          <w:p w14:paraId="752BB88D"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hint="eastAsia"/>
                <w:b/>
                <w:lang w:val="en-US" w:eastAsia="zh-CN"/>
              </w:rPr>
              <w:t>Actually, this discussion is related to feeder link switch.</w:t>
            </w:r>
          </w:p>
          <w:p w14:paraId="2953FA8E" w14:textId="77777777" w:rsidR="00862C57" w:rsidRDefault="007D7914">
            <w:pPr>
              <w:spacing w:after="0" w:line="360" w:lineRule="auto"/>
              <w:rPr>
                <w:rStyle w:val="Lienhypertexte"/>
                <w:rFonts w:ascii="Times New Roman" w:eastAsia="SimSun" w:hAnsi="Times New Roman" w:cs="Times New Roman"/>
                <w:lang w:eastAsia="zh-CN"/>
              </w:rPr>
            </w:pPr>
            <w:r>
              <w:rPr>
                <w:rFonts w:ascii="Times New Roman" w:eastAsia="SimSun" w:hAnsi="Times New Roman" w:cs="Times New Roman" w:hint="eastAsia"/>
                <w:lang w:val="en-US" w:eastAsia="zh-CN"/>
              </w:rPr>
              <w:t xml:space="preserve">For Feeder link switch, we agree that the </w:t>
            </w:r>
            <w:r>
              <w:rPr>
                <w:rFonts w:ascii="Times New Roman" w:eastAsia="SimSun" w:hAnsi="Times New Roman" w:cs="Times New Roman" w:hint="eastAsia"/>
                <w:u w:val="single"/>
                <w:lang w:val="en-US" w:eastAsia="zh-CN"/>
              </w:rPr>
              <w:t>cell relationship</w:t>
            </w:r>
            <w:r>
              <w:rPr>
                <w:rFonts w:ascii="Times New Roman" w:eastAsia="SimSun" w:hAnsi="Times New Roman" w:cs="Times New Roman" w:hint="eastAsia"/>
                <w:lang w:val="en-US" w:eastAsia="zh-CN"/>
              </w:rPr>
              <w:t xml:space="preserve"> should be exchanged between the source and target gNBs. </w:t>
            </w:r>
            <w:r>
              <w:rPr>
                <w:rFonts w:ascii="Times New Roman" w:eastAsia="SimSun" w:hAnsi="Times New Roman" w:cs="Times New Roman"/>
                <w:lang w:val="en-US" w:eastAsia="zh-CN"/>
              </w:rPr>
              <w:t>T</w:t>
            </w:r>
            <w:r>
              <w:rPr>
                <w:rFonts w:ascii="Times New Roman" w:eastAsia="SimSun" w:hAnsi="Times New Roman" w:cs="Times New Roman" w:hint="eastAsia"/>
                <w:lang w:val="en-US" w:eastAsia="zh-CN"/>
              </w:rPr>
              <w:t xml:space="preserve">his is also been proposed in </w:t>
            </w:r>
            <w:hyperlink r:id="rId16" w:history="1">
              <w:r>
                <w:rPr>
                  <w:rStyle w:val="Lienhypertexte"/>
                  <w:rFonts w:ascii="Times New Roman" w:eastAsia="SimSun" w:hAnsi="Times New Roman" w:cs="Times New Roman"/>
                </w:rPr>
                <w:t>R3-224636</w:t>
              </w:r>
            </w:hyperlink>
            <w:r>
              <w:rPr>
                <w:rStyle w:val="Lienhypertexte"/>
                <w:rFonts w:ascii="Times New Roman" w:eastAsia="SimSun" w:hAnsi="Times New Roman" w:cs="Times New Roman" w:hint="eastAsia"/>
                <w:lang w:eastAsia="zh-CN"/>
              </w:rPr>
              <w:t>.</w:t>
            </w:r>
          </w:p>
          <w:p w14:paraId="15BFD169" w14:textId="77777777" w:rsidR="00862C57" w:rsidRDefault="00862C57">
            <w:pPr>
              <w:spacing w:after="0" w:line="360" w:lineRule="auto"/>
              <w:rPr>
                <w:rFonts w:ascii="Times New Roman" w:eastAsia="SimSun" w:hAnsi="Times New Roman" w:cs="Times New Roman"/>
                <w:lang w:val="en-US" w:eastAsia="zh-CN"/>
              </w:rPr>
            </w:pPr>
          </w:p>
          <w:p w14:paraId="7AD168FB" w14:textId="77777777" w:rsidR="00862C57" w:rsidRDefault="007D7914">
            <w:pPr>
              <w:spacing w:after="0" w:line="360" w:lineRule="auto"/>
              <w:rPr>
                <w:rFonts w:ascii="Times New Roman" w:eastAsia="SimSun" w:hAnsi="Times New Roman" w:cs="Times New Roman"/>
                <w:bCs/>
                <w:lang w:val="en-US" w:eastAsia="zh-CN"/>
              </w:rPr>
            </w:pPr>
            <w:r>
              <w:rPr>
                <w:rFonts w:ascii="Times New Roman" w:eastAsia="SimSun" w:hAnsi="Times New Roman" w:cs="Times New Roman" w:hint="eastAsia"/>
                <w:lang w:val="en-US" w:eastAsia="zh-CN"/>
              </w:rPr>
              <w:t xml:space="preserve">For the </w:t>
            </w:r>
            <w:r>
              <w:rPr>
                <w:rFonts w:ascii="Times New Roman" w:eastAsia="SimSun" w:hAnsi="Times New Roman" w:cs="Times New Roman"/>
                <w:b/>
                <w:bCs/>
                <w:lang w:val="en-US" w:eastAsia="zh-CN"/>
              </w:rPr>
              <w:t>NTN Type</w:t>
            </w:r>
            <w:r>
              <w:rPr>
                <w:rFonts w:ascii="Times New Roman" w:eastAsia="SimSun" w:hAnsi="Times New Roman" w:cs="Times New Roman" w:hint="eastAsia"/>
                <w:b/>
                <w:bCs/>
                <w:lang w:val="en-US" w:eastAsia="zh-CN"/>
              </w:rPr>
              <w:t>,</w:t>
            </w:r>
            <w:r>
              <w:rPr>
                <w:rFonts w:ascii="Times New Roman" w:eastAsia="SimSun" w:hAnsi="Times New Roman" w:cs="Times New Roman" w:hint="eastAsia"/>
                <w:bCs/>
                <w:lang w:val="en-US" w:eastAsia="zh-CN"/>
              </w:rPr>
              <w:t xml:space="preserve"> maybe it</w:t>
            </w:r>
            <w:r>
              <w:rPr>
                <w:rFonts w:ascii="Times New Roman" w:eastAsia="SimSun" w:hAnsi="Times New Roman" w:cs="Times New Roman"/>
                <w:bCs/>
                <w:lang w:val="en-US" w:eastAsia="zh-CN"/>
              </w:rPr>
              <w:t>’</w:t>
            </w:r>
            <w:r>
              <w:rPr>
                <w:rFonts w:ascii="Times New Roman" w:eastAsia="SimSun" w:hAnsi="Times New Roman" w:cs="Times New Roman" w:hint="eastAsia"/>
                <w:bCs/>
                <w:lang w:val="en-US" w:eastAsia="zh-CN"/>
              </w:rPr>
              <w:t xml:space="preserve">s beneficial to have it, could be further dicussed. </w:t>
            </w:r>
          </w:p>
          <w:p w14:paraId="4EB55C18" w14:textId="77777777" w:rsidR="00862C57" w:rsidRDefault="007D7914">
            <w:pPr>
              <w:spacing w:after="0" w:line="360" w:lineRule="auto"/>
              <w:rPr>
                <w:rFonts w:ascii="Times New Roman" w:eastAsia="SimSun" w:hAnsi="Times New Roman" w:cs="Times New Roman"/>
                <w:bCs/>
                <w:lang w:val="en-US" w:eastAsia="zh-CN"/>
              </w:rPr>
            </w:pPr>
            <w:r>
              <w:rPr>
                <w:rFonts w:ascii="Times New Roman" w:eastAsia="SimSun" w:hAnsi="Times New Roman" w:cs="Times New Roman"/>
                <w:bCs/>
                <w:lang w:val="en-US" w:eastAsia="zh-CN"/>
              </w:rPr>
              <w:t>T</w:t>
            </w:r>
            <w:r>
              <w:rPr>
                <w:rFonts w:ascii="Times New Roman" w:eastAsia="SimSun" w:hAnsi="Times New Roman" w:cs="Times New Roman" w:hint="eastAsia"/>
                <w:bCs/>
                <w:lang w:val="en-US" w:eastAsia="zh-CN"/>
              </w:rPr>
              <w:t xml:space="preserve">he </w:t>
            </w:r>
            <w:r>
              <w:rPr>
                <w:rFonts w:ascii="Times New Roman" w:eastAsia="SimSun" w:hAnsi="Times New Roman" w:cs="Times New Roman" w:hint="eastAsia"/>
                <w:b/>
                <w:bCs/>
                <w:lang w:val="en-US" w:eastAsia="zh-CN"/>
              </w:rPr>
              <w:t>serving cell stop time</w:t>
            </w:r>
            <w:r>
              <w:rPr>
                <w:rFonts w:ascii="Times New Roman" w:eastAsia="SimSun" w:hAnsi="Times New Roman" w:cs="Times New Roman" w:hint="eastAsia"/>
                <w:bCs/>
                <w:lang w:val="en-US" w:eastAsia="zh-CN"/>
              </w:rPr>
              <w:t xml:space="preserve"> is not needed for UE specific signalling for CHO as we stated in 4.3, and could be beneficial for earth fixed cell case and feeder link switch, non-UE associated procedure is preferred.</w:t>
            </w:r>
          </w:p>
          <w:p w14:paraId="1E9AE8C0" w14:textId="77777777" w:rsidR="00862C57" w:rsidRDefault="00862C57">
            <w:pPr>
              <w:spacing w:after="0" w:line="360" w:lineRule="auto"/>
              <w:rPr>
                <w:rFonts w:ascii="Times New Roman" w:eastAsia="SimSun" w:hAnsi="Times New Roman" w:cs="Times New Roman"/>
                <w:bCs/>
                <w:lang w:val="en-US" w:eastAsia="zh-CN"/>
              </w:rPr>
            </w:pPr>
          </w:p>
          <w:p w14:paraId="37DFD409" w14:textId="77777777" w:rsidR="00862C57" w:rsidRDefault="007D7914">
            <w:pPr>
              <w:spacing w:after="0" w:line="360" w:lineRule="auto"/>
              <w:rPr>
                <w:rFonts w:ascii="Times New Roman" w:eastAsia="SimSun" w:hAnsi="Times New Roman" w:cs="Times New Roman"/>
                <w:b/>
                <w:lang w:val="en-US" w:eastAsia="zh-CN"/>
              </w:rPr>
            </w:pPr>
            <w:r>
              <w:rPr>
                <w:rFonts w:ascii="Times New Roman" w:eastAsia="SimSun" w:hAnsi="Times New Roman" w:cs="Times New Roman" w:hint="eastAsia"/>
                <w:b/>
                <w:bCs/>
                <w:color w:val="0070C0"/>
                <w:lang w:val="en-US" w:eastAsia="zh-CN"/>
              </w:rPr>
              <w:t xml:space="preserve">Further details could be discussed together with the whole procedures on supporting of signalling based </w:t>
            </w:r>
            <w:r>
              <w:rPr>
                <w:rFonts w:ascii="Times New Roman" w:eastAsia="SimSun" w:hAnsi="Times New Roman" w:cs="Times New Roman" w:hint="eastAsia"/>
                <w:b/>
                <w:bCs/>
                <w:color w:val="0070C0"/>
                <w:lang w:val="en-US" w:eastAsia="zh-CN"/>
              </w:rPr>
              <w:lastRenderedPageBreak/>
              <w:t>feeder link switch.</w:t>
            </w:r>
          </w:p>
        </w:tc>
      </w:tr>
      <w:tr w:rsidR="00862C57" w14:paraId="57DA2C97" w14:textId="77777777">
        <w:tc>
          <w:tcPr>
            <w:tcW w:w="1838" w:type="dxa"/>
          </w:tcPr>
          <w:p w14:paraId="517AE7F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lastRenderedPageBreak/>
              <w:t>H</w:t>
            </w:r>
            <w:r>
              <w:rPr>
                <w:rFonts w:ascii="Times New Roman" w:eastAsia="SimSun" w:hAnsi="Times New Roman" w:cs="Times New Roman"/>
                <w:lang w:val="en-US" w:eastAsia="zh-CN"/>
              </w:rPr>
              <w:t>uawei</w:t>
            </w:r>
          </w:p>
        </w:tc>
        <w:tc>
          <w:tcPr>
            <w:tcW w:w="1701" w:type="dxa"/>
          </w:tcPr>
          <w:p w14:paraId="7321F4A0"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D</w:t>
            </w:r>
            <w:r>
              <w:rPr>
                <w:rFonts w:ascii="Times New Roman" w:eastAsia="SimSun" w:hAnsi="Times New Roman" w:cs="Times New Roman"/>
                <w:lang w:val="en-US" w:eastAsia="zh-CN"/>
              </w:rPr>
              <w:t>isagree</w:t>
            </w:r>
          </w:p>
        </w:tc>
        <w:tc>
          <w:tcPr>
            <w:tcW w:w="5523" w:type="dxa"/>
          </w:tcPr>
          <w:p w14:paraId="78B28EA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Mapped cell ID – please see our comments to Q4.4. We ack the problem, but it seems we have other solutions.</w:t>
            </w:r>
          </w:p>
          <w:p w14:paraId="7518095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NTN Type – we agree with E///. No need to introduce NTN type.</w:t>
            </w:r>
          </w:p>
          <w:p w14:paraId="362C2D7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Serving cell stop time – This is also not needed, no matter it is for feeder link switch over or CHO. </w:t>
            </w:r>
          </w:p>
        </w:tc>
      </w:tr>
      <w:tr w:rsidR="00862C57" w14:paraId="2DD74640" w14:textId="77777777">
        <w:tc>
          <w:tcPr>
            <w:tcW w:w="1838" w:type="dxa"/>
          </w:tcPr>
          <w:p w14:paraId="67ED7352"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eastAsia="zh-CN"/>
              </w:rPr>
              <w:t>C</w:t>
            </w:r>
            <w:r>
              <w:rPr>
                <w:rFonts w:ascii="Times New Roman" w:eastAsia="SimSun" w:hAnsi="Times New Roman" w:cs="Times New Roman"/>
                <w:lang w:eastAsia="zh-CN"/>
              </w:rPr>
              <w:t>hina Telecom</w:t>
            </w:r>
          </w:p>
        </w:tc>
        <w:tc>
          <w:tcPr>
            <w:tcW w:w="1701" w:type="dxa"/>
          </w:tcPr>
          <w:p w14:paraId="1B6E0228"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w:t>
            </w:r>
          </w:p>
        </w:tc>
        <w:tc>
          <w:tcPr>
            <w:tcW w:w="5523" w:type="dxa"/>
          </w:tcPr>
          <w:p w14:paraId="66558B8D"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This information is not limited to the mapped cell ID. Exchanging cell relationships between the source gNB and target gNB may help to select an appropriate target cell for the UE, e.g. for feed link switch over, as </w:t>
            </w:r>
            <w:r>
              <w:rPr>
                <w:rFonts w:ascii="Times New Roman" w:eastAsia="SimSun" w:hAnsi="Times New Roman" w:cs="Times New Roman" w:hint="eastAsia"/>
                <w:lang w:val="en-US" w:eastAsia="zh-CN"/>
              </w:rPr>
              <w:t>mentioned</w:t>
            </w:r>
            <w:r>
              <w:rPr>
                <w:rFonts w:ascii="Times New Roman" w:eastAsia="SimSun" w:hAnsi="Times New Roman" w:cs="Times New Roman"/>
                <w:lang w:val="en-US" w:eastAsia="zh-CN"/>
              </w:rPr>
              <w:t xml:space="preserve"> by CATT. It can be a mapping relationship related to U</w:t>
            </w:r>
            <w:r>
              <w:rPr>
                <w:rFonts w:ascii="Times New Roman" w:eastAsia="SimSun" w:hAnsi="Times New Roman" w:cs="Times New Roman" w:hint="eastAsia"/>
                <w:lang w:val="en-US" w:eastAsia="zh-CN"/>
              </w:rPr>
              <w:t>u</w:t>
            </w:r>
            <w:r>
              <w:rPr>
                <w:rFonts w:ascii="Times New Roman" w:eastAsia="SimSun" w:hAnsi="Times New Roman" w:cs="Times New Roman"/>
                <w:lang w:val="en-US" w:eastAsia="zh-CN"/>
              </w:rPr>
              <w:t xml:space="preserve"> cells or other forms</w:t>
            </w:r>
            <w:r>
              <w:rPr>
                <w:rFonts w:ascii="Times New Roman" w:eastAsia="SimSun" w:hAnsi="Times New Roman" w:cs="Times New Roman" w:hint="eastAsia"/>
                <w:lang w:val="en-US" w:eastAsia="zh-CN"/>
              </w:rPr>
              <w:t>,</w:t>
            </w:r>
            <w:r>
              <w:rPr>
                <w:rFonts w:ascii="Times New Roman" w:eastAsia="SimSun" w:hAnsi="Times New Roman" w:cs="Times New Roman"/>
                <w:lang w:val="en-US" w:eastAsia="zh-CN"/>
              </w:rPr>
              <w:t xml:space="preserve"> the details can be further discussed.</w:t>
            </w:r>
          </w:p>
          <w:p w14:paraId="7AD783F3" w14:textId="77777777" w:rsidR="00862C57" w:rsidRDefault="00862C57">
            <w:pPr>
              <w:spacing w:after="0" w:line="360" w:lineRule="auto"/>
              <w:rPr>
                <w:rFonts w:ascii="Times New Roman" w:eastAsia="SimSun" w:hAnsi="Times New Roman" w:cs="Times New Roman"/>
                <w:lang w:val="en-US" w:eastAsia="zh-CN"/>
              </w:rPr>
            </w:pPr>
          </w:p>
          <w:p w14:paraId="38EDF86A"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The NTN type can help the source gNB select the correct target gNB for the UE.</w:t>
            </w:r>
          </w:p>
          <w:p w14:paraId="1C5FCD28" w14:textId="77777777" w:rsidR="00862C57" w:rsidRDefault="00862C57">
            <w:pPr>
              <w:spacing w:after="0" w:line="360" w:lineRule="auto"/>
              <w:rPr>
                <w:rFonts w:ascii="Times New Roman" w:eastAsia="SimSun" w:hAnsi="Times New Roman" w:cs="Times New Roman"/>
                <w:lang w:val="en-US" w:eastAsia="zh-CN"/>
              </w:rPr>
            </w:pPr>
          </w:p>
          <w:p w14:paraId="224E386C"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lang w:val="en-US" w:eastAsia="zh-CN"/>
              </w:rPr>
              <w:t>The serving cell stop time information may be useful for NTN handover, we can further discuss it.</w:t>
            </w:r>
          </w:p>
        </w:tc>
      </w:tr>
      <w:tr w:rsidR="00862C57" w14:paraId="642C0642" w14:textId="77777777">
        <w:tc>
          <w:tcPr>
            <w:tcW w:w="1838" w:type="dxa"/>
          </w:tcPr>
          <w:p w14:paraId="36AED5E0" w14:textId="77777777" w:rsidR="00862C57" w:rsidRDefault="007D7914">
            <w:pPr>
              <w:spacing w:after="0" w:line="360" w:lineRule="auto"/>
              <w:rPr>
                <w:rFonts w:ascii="Times New Roman" w:eastAsia="SimSun" w:hAnsi="Times New Roman" w:cs="Times New Roman"/>
                <w:lang w:eastAsia="zh-CN"/>
              </w:rPr>
            </w:pPr>
            <w:r>
              <w:rPr>
                <w:rFonts w:ascii="Times New Roman" w:eastAsia="SimSun" w:hAnsi="Times New Roman" w:cs="Times New Roman" w:hint="eastAsia"/>
                <w:lang w:eastAsia="zh-CN"/>
              </w:rPr>
              <w:t>S</w:t>
            </w:r>
            <w:r>
              <w:rPr>
                <w:rFonts w:ascii="Times New Roman" w:eastAsia="SimSun" w:hAnsi="Times New Roman" w:cs="Times New Roman"/>
                <w:lang w:eastAsia="zh-CN"/>
              </w:rPr>
              <w:t>amsung</w:t>
            </w:r>
          </w:p>
        </w:tc>
        <w:tc>
          <w:tcPr>
            <w:tcW w:w="1701" w:type="dxa"/>
          </w:tcPr>
          <w:p w14:paraId="6C4FB6EF"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w:t>
            </w:r>
          </w:p>
        </w:tc>
        <w:tc>
          <w:tcPr>
            <w:tcW w:w="5523" w:type="dxa"/>
          </w:tcPr>
          <w:p w14:paraId="4929D061"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 with China Telecom.</w:t>
            </w:r>
          </w:p>
        </w:tc>
      </w:tr>
      <w:tr w:rsidR="00862C57" w14:paraId="045A2C7E" w14:textId="77777777">
        <w:tc>
          <w:tcPr>
            <w:tcW w:w="1838" w:type="dxa"/>
          </w:tcPr>
          <w:p w14:paraId="07F8F6D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ZTE</w:t>
            </w:r>
          </w:p>
        </w:tc>
        <w:tc>
          <w:tcPr>
            <w:tcW w:w="1701" w:type="dxa"/>
          </w:tcPr>
          <w:p w14:paraId="75220F95"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No strong view</w:t>
            </w:r>
          </w:p>
        </w:tc>
        <w:tc>
          <w:tcPr>
            <w:tcW w:w="5523" w:type="dxa"/>
          </w:tcPr>
          <w:p w14:paraId="36BCCEE6" w14:textId="77777777" w:rsidR="00862C57" w:rsidRDefault="007D7914">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The details need to be further clarified.</w:t>
            </w:r>
          </w:p>
        </w:tc>
      </w:tr>
      <w:tr w:rsidR="00E10FA3" w14:paraId="44A56D74" w14:textId="77777777" w:rsidTr="00E10FA3">
        <w:tc>
          <w:tcPr>
            <w:tcW w:w="1838" w:type="dxa"/>
          </w:tcPr>
          <w:p w14:paraId="4B859A11" w14:textId="6BA63AAE" w:rsidR="00E10FA3" w:rsidRDefault="00E10FA3" w:rsidP="00FE17B9">
            <w:pPr>
              <w:spacing w:after="0" w:line="360" w:lineRule="auto"/>
              <w:rPr>
                <w:rFonts w:ascii="Times New Roman" w:eastAsia="SimSun" w:hAnsi="Times New Roman" w:cs="Times New Roman"/>
                <w:lang w:eastAsia="zh-CN"/>
              </w:rPr>
            </w:pPr>
            <w:r>
              <w:rPr>
                <w:rFonts w:ascii="Times New Roman" w:eastAsia="SimSun" w:hAnsi="Times New Roman" w:cs="Times New Roman"/>
                <w:lang w:eastAsia="zh-CN"/>
              </w:rPr>
              <w:t>Nokia</w:t>
            </w:r>
          </w:p>
        </w:tc>
        <w:tc>
          <w:tcPr>
            <w:tcW w:w="1701" w:type="dxa"/>
          </w:tcPr>
          <w:p w14:paraId="5F745C82" w14:textId="77777777" w:rsidR="00E10FA3" w:rsidRDefault="00E10FA3" w:rsidP="00FE17B9">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w:t>
            </w:r>
          </w:p>
        </w:tc>
        <w:tc>
          <w:tcPr>
            <w:tcW w:w="5523" w:type="dxa"/>
          </w:tcPr>
          <w:p w14:paraId="0E0DDB5E" w14:textId="45EED1AF" w:rsidR="00E10FA3" w:rsidRDefault="00E10FA3" w:rsidP="00FE17B9">
            <w:pPr>
              <w:spacing w:after="0" w:line="360" w:lineRule="auto"/>
              <w:rPr>
                <w:rFonts w:ascii="Times New Roman" w:eastAsia="SimSun" w:hAnsi="Times New Roman" w:cs="Times New Roman"/>
                <w:lang w:val="en-US" w:eastAsia="zh-CN"/>
              </w:rPr>
            </w:pPr>
            <w:r>
              <w:rPr>
                <w:rFonts w:ascii="Times New Roman" w:eastAsia="SimSun" w:hAnsi="Times New Roman" w:cs="Times New Roman" w:hint="eastAsia"/>
                <w:lang w:val="en-US" w:eastAsia="zh-CN"/>
              </w:rPr>
              <w:t>A</w:t>
            </w:r>
            <w:r>
              <w:rPr>
                <w:rFonts w:ascii="Times New Roman" w:eastAsia="SimSun" w:hAnsi="Times New Roman" w:cs="Times New Roman"/>
                <w:lang w:val="en-US" w:eastAsia="zh-CN"/>
              </w:rPr>
              <w:t>gree with QC.</w:t>
            </w:r>
          </w:p>
        </w:tc>
      </w:tr>
    </w:tbl>
    <w:p w14:paraId="12699692" w14:textId="77777777" w:rsidR="00862C57" w:rsidRDefault="00862C57">
      <w:pPr>
        <w:rPr>
          <w:lang w:val="en-US"/>
        </w:rPr>
      </w:pPr>
    </w:p>
    <w:p w14:paraId="77C22CBD" w14:textId="77777777" w:rsidR="00862C57" w:rsidRDefault="00862C57">
      <w:pPr>
        <w:rPr>
          <w:lang w:val="en-US"/>
        </w:rPr>
      </w:pPr>
    </w:p>
    <w:p w14:paraId="6F3B365C" w14:textId="77777777" w:rsidR="00862C57" w:rsidRDefault="007D7914">
      <w:pPr>
        <w:rPr>
          <w:b/>
          <w:u w:val="single"/>
          <w:lang w:val="en-GB" w:eastAsia="zh-CN"/>
        </w:rPr>
      </w:pPr>
      <w:r>
        <w:rPr>
          <w:rFonts w:hint="eastAsia"/>
          <w:b/>
          <w:u w:val="single"/>
          <w:lang w:val="en-GB" w:eastAsia="zh-CN"/>
        </w:rPr>
        <w:t>Modera</w:t>
      </w:r>
      <w:r>
        <w:rPr>
          <w:b/>
          <w:u w:val="single"/>
          <w:lang w:val="en-GB" w:eastAsia="zh-CN"/>
        </w:rPr>
        <w:t>tor’s summary:</w:t>
      </w:r>
    </w:p>
    <w:p w14:paraId="5FC39A0B" w14:textId="5620DB41" w:rsidR="00383383" w:rsidRPr="007C111D" w:rsidRDefault="00727EEF" w:rsidP="00740301">
      <w:pPr>
        <w:shd w:val="clear" w:color="auto" w:fill="FFFFFF" w:themeFill="background1"/>
        <w:rPr>
          <w:lang w:val="en-US"/>
        </w:rPr>
      </w:pPr>
      <w:r w:rsidRPr="007C111D">
        <w:rPr>
          <w:lang w:val="en-US"/>
        </w:rPr>
        <w:t>Overall, t</w:t>
      </w:r>
      <w:r w:rsidR="00383383" w:rsidRPr="007C111D">
        <w:rPr>
          <w:lang w:val="en-US"/>
        </w:rPr>
        <w:t>he views of the participating companies in the discussion are</w:t>
      </w:r>
    </w:p>
    <w:p w14:paraId="7A9DB497" w14:textId="5A49E42E" w:rsidR="00383383" w:rsidRPr="007C111D" w:rsidRDefault="00383383" w:rsidP="007C111D">
      <w:pPr>
        <w:pStyle w:val="Paragraphedeliste"/>
        <w:numPr>
          <w:ilvl w:val="0"/>
          <w:numId w:val="36"/>
        </w:numPr>
        <w:shd w:val="clear" w:color="auto" w:fill="FFFFFF" w:themeFill="background1"/>
        <w:rPr>
          <w:lang w:val="en-US"/>
        </w:rPr>
      </w:pPr>
      <w:r w:rsidRPr="007C111D">
        <w:rPr>
          <w:lang w:val="en-US"/>
        </w:rPr>
        <w:t>Disagree: E///, HW</w:t>
      </w:r>
    </w:p>
    <w:p w14:paraId="26F4AC9F" w14:textId="0C798238" w:rsidR="00383383" w:rsidRPr="007C111D" w:rsidRDefault="00383383" w:rsidP="007C111D">
      <w:pPr>
        <w:pStyle w:val="Paragraphedeliste"/>
        <w:numPr>
          <w:ilvl w:val="0"/>
          <w:numId w:val="36"/>
        </w:numPr>
        <w:shd w:val="clear" w:color="auto" w:fill="FFFFFF" w:themeFill="background1"/>
        <w:rPr>
          <w:lang w:val="en-US"/>
        </w:rPr>
      </w:pPr>
      <w:r w:rsidRPr="007C111D">
        <w:rPr>
          <w:lang w:val="en-US"/>
        </w:rPr>
        <w:t>Agree: QC, CATT, CT, Samsung, Nokia</w:t>
      </w:r>
    </w:p>
    <w:p w14:paraId="216DE65E" w14:textId="5F64A107" w:rsidR="00383383" w:rsidRPr="007C111D" w:rsidRDefault="00383383" w:rsidP="007C111D">
      <w:pPr>
        <w:pStyle w:val="Paragraphedeliste"/>
        <w:numPr>
          <w:ilvl w:val="0"/>
          <w:numId w:val="36"/>
        </w:numPr>
        <w:shd w:val="clear" w:color="auto" w:fill="FFFFFF" w:themeFill="background1"/>
        <w:rPr>
          <w:lang w:val="en-US"/>
        </w:rPr>
      </w:pPr>
      <w:r w:rsidRPr="007C111D">
        <w:rPr>
          <w:lang w:val="en-US"/>
        </w:rPr>
        <w:t>No opinion: ZTE</w:t>
      </w:r>
    </w:p>
    <w:p w14:paraId="122C3BFC" w14:textId="507D6327" w:rsidR="0022796F" w:rsidRPr="007C111D" w:rsidRDefault="0022796F">
      <w:pPr>
        <w:shd w:val="clear" w:color="auto" w:fill="FFFFFF" w:themeFill="background1"/>
        <w:rPr>
          <w:lang w:val="en-US"/>
        </w:rPr>
      </w:pPr>
      <w:r w:rsidRPr="007C111D">
        <w:rPr>
          <w:lang w:val="en-US"/>
        </w:rPr>
        <w:t>Proponents (e.g. CATT, CT, SS) suggests to consider this question in the context of the procedures on supporting of feeder link switch</w:t>
      </w:r>
    </w:p>
    <w:p w14:paraId="2158D720" w14:textId="0F67603B" w:rsidR="00740301" w:rsidRPr="00856135" w:rsidRDefault="00BB09A0" w:rsidP="00740301">
      <w:pPr>
        <w:shd w:val="clear" w:color="auto" w:fill="FFFFFF" w:themeFill="background1"/>
        <w:rPr>
          <w:lang w:val="en-US"/>
        </w:rPr>
      </w:pPr>
      <w:r w:rsidRPr="007C111D">
        <w:rPr>
          <w:lang w:val="en-US"/>
        </w:rPr>
        <w:t xml:space="preserve">Given that the exchange of mapped Cell Id has already been discussed and that it can be obtained by both source and target gNB through OAM, it is suggested to further discuss </w:t>
      </w:r>
      <w:r w:rsidR="00856135" w:rsidRPr="007C111D">
        <w:rPr>
          <w:lang w:val="en-US"/>
        </w:rPr>
        <w:t xml:space="preserve">only on </w:t>
      </w:r>
      <w:r w:rsidRPr="007C111D">
        <w:rPr>
          <w:lang w:val="en-US"/>
        </w:rPr>
        <w:t>the exchange of NTN type and Serving Cell stop time</w:t>
      </w:r>
      <w:r w:rsidR="00740301" w:rsidRPr="00856135">
        <w:rPr>
          <w:lang w:val="en-US"/>
        </w:rPr>
        <w:t xml:space="preserve"> </w:t>
      </w:r>
    </w:p>
    <w:p w14:paraId="6841B885" w14:textId="443A72C9" w:rsidR="00740301" w:rsidRPr="00856135" w:rsidRDefault="00740301" w:rsidP="00740301">
      <w:pPr>
        <w:pStyle w:val="Paragraphedeliste"/>
        <w:numPr>
          <w:ilvl w:val="0"/>
          <w:numId w:val="8"/>
        </w:numPr>
        <w:rPr>
          <w:i/>
          <w:lang w:val="en-US"/>
        </w:rPr>
      </w:pPr>
      <w:r w:rsidRPr="00856135">
        <w:rPr>
          <w:i/>
          <w:lang w:val="en-US"/>
        </w:rPr>
        <w:t xml:space="preserve">On the basis of the above, Moderator suggests </w:t>
      </w:r>
      <w:r w:rsidR="00856135" w:rsidRPr="007C111D">
        <w:rPr>
          <w:i/>
          <w:lang w:val="en-US"/>
        </w:rPr>
        <w:t>the following proposal</w:t>
      </w:r>
    </w:p>
    <w:p w14:paraId="673EC20D" w14:textId="6DD03B52" w:rsidR="00BB09A0" w:rsidRDefault="00856135">
      <w:pPr>
        <w:rPr>
          <w:lang w:val="en-US"/>
        </w:rPr>
      </w:pPr>
      <w:r w:rsidRPr="00856135">
        <w:rPr>
          <w:b/>
          <w:lang w:val="en-US"/>
        </w:rPr>
        <w:lastRenderedPageBreak/>
        <w:t xml:space="preserve">Proposal 4.5: </w:t>
      </w:r>
      <w:r w:rsidR="00725E3A">
        <w:rPr>
          <w:b/>
          <w:lang w:val="en-US"/>
        </w:rPr>
        <w:t>T</w:t>
      </w:r>
      <w:r w:rsidRPr="00856135">
        <w:rPr>
          <w:b/>
          <w:lang w:val="en-US"/>
        </w:rPr>
        <w:t>he</w:t>
      </w:r>
      <w:r w:rsidR="00BB09A0" w:rsidRPr="00856135">
        <w:rPr>
          <w:b/>
          <w:lang w:val="en-US"/>
        </w:rPr>
        <w:t xml:space="preserve"> exch</w:t>
      </w:r>
      <w:r w:rsidRPr="00856135">
        <w:rPr>
          <w:b/>
          <w:lang w:val="en-US"/>
        </w:rPr>
        <w:t>a</w:t>
      </w:r>
      <w:r w:rsidR="00BB09A0" w:rsidRPr="00856135">
        <w:rPr>
          <w:b/>
          <w:lang w:val="en-US"/>
        </w:rPr>
        <w:t>nge of NTN type and NTN Cell Coverage Stop Time between gNBs in the context of feeder link switch</w:t>
      </w:r>
      <w:r w:rsidR="00725E3A">
        <w:rPr>
          <w:b/>
          <w:lang w:val="en-US"/>
        </w:rPr>
        <w:t xml:space="preserve"> may be further discussed in future RAN3 meetings</w:t>
      </w:r>
    </w:p>
    <w:p w14:paraId="40905F39" w14:textId="77777777" w:rsidR="00862C57" w:rsidRDefault="00862C57">
      <w:pPr>
        <w:rPr>
          <w:lang w:val="en-US"/>
        </w:rPr>
      </w:pPr>
    </w:p>
    <w:p w14:paraId="7DA1DB7B" w14:textId="77777777" w:rsidR="00862C57" w:rsidRDefault="007D7914">
      <w:pPr>
        <w:pStyle w:val="Titre2"/>
        <w:rPr>
          <w:lang w:val="en-US"/>
        </w:rPr>
      </w:pPr>
      <w:r>
        <w:rPr>
          <w:lang w:val="en-US"/>
        </w:rPr>
        <w:t>Left overs</w:t>
      </w:r>
    </w:p>
    <w:p w14:paraId="456DEC5A" w14:textId="77777777" w:rsidR="00862C57" w:rsidRDefault="00862C57">
      <w:pPr>
        <w:rPr>
          <w:lang w:val="en-US"/>
        </w:rPr>
      </w:pPr>
    </w:p>
    <w:p w14:paraId="25111D7A" w14:textId="77777777" w:rsidR="00862C57" w:rsidRDefault="007D7914">
      <w:pPr>
        <w:rPr>
          <w:lang w:val="en-US"/>
        </w:rPr>
      </w:pPr>
      <w:r>
        <w:rPr>
          <w:lang w:val="en-US"/>
        </w:rPr>
        <w:t xml:space="preserve">Discussion on the followings is postponed to next RAN3 meetings </w:t>
      </w:r>
    </w:p>
    <w:p w14:paraId="1CA49090" w14:textId="77777777" w:rsidR="00862C57" w:rsidRDefault="007D7914">
      <w:pPr>
        <w:pStyle w:val="Paragraphedeliste"/>
        <w:numPr>
          <w:ilvl w:val="0"/>
          <w:numId w:val="33"/>
        </w:numPr>
        <w:rPr>
          <w:lang w:val="en-US"/>
        </w:rPr>
      </w:pPr>
      <w:r>
        <w:rPr>
          <w:lang w:val="en-US"/>
        </w:rPr>
        <w:t>group hand-over</w:t>
      </w:r>
    </w:p>
    <w:p w14:paraId="704AA379" w14:textId="77777777" w:rsidR="00862C57" w:rsidRDefault="007D7914">
      <w:pPr>
        <w:pStyle w:val="Paragraphedeliste"/>
        <w:numPr>
          <w:ilvl w:val="0"/>
          <w:numId w:val="33"/>
        </w:numPr>
        <w:rPr>
          <w:lang w:val="en-US"/>
        </w:rPr>
      </w:pPr>
      <w:r>
        <w:rPr>
          <w:lang w:val="en-US"/>
        </w:rPr>
        <w:t>indication about feeder link switch type (Hard or soft) exchanged between neighbouring gNBs</w:t>
      </w:r>
    </w:p>
    <w:p w14:paraId="7A6E5DE0" w14:textId="77777777" w:rsidR="00862C57" w:rsidRDefault="007D7914">
      <w:pPr>
        <w:pStyle w:val="Paragraphedeliste"/>
        <w:numPr>
          <w:ilvl w:val="0"/>
          <w:numId w:val="33"/>
        </w:numPr>
        <w:rPr>
          <w:lang w:val="en-US"/>
        </w:rPr>
      </w:pPr>
      <w:r>
        <w:rPr>
          <w:lang w:val="en-US"/>
        </w:rPr>
        <w:t>group transfer of UE Context via XN between the source and target gNBs for feeder link switch over</w:t>
      </w:r>
    </w:p>
    <w:p w14:paraId="77146391" w14:textId="77777777" w:rsidR="00862C57" w:rsidRDefault="007D7914">
      <w:pPr>
        <w:pStyle w:val="Paragraphedeliste"/>
        <w:numPr>
          <w:ilvl w:val="0"/>
          <w:numId w:val="33"/>
        </w:numPr>
        <w:rPr>
          <w:lang w:val="en-US"/>
        </w:rPr>
      </w:pPr>
      <w:r>
        <w:rPr>
          <w:lang w:val="en-US"/>
        </w:rPr>
        <w:t>Xn interface over Uu (e.g. via service/feeder-links)</w:t>
      </w:r>
    </w:p>
    <w:p w14:paraId="643CA1FE" w14:textId="77777777" w:rsidR="00862C57" w:rsidRDefault="007D7914">
      <w:pPr>
        <w:pStyle w:val="Paragraphedeliste"/>
        <w:numPr>
          <w:ilvl w:val="0"/>
          <w:numId w:val="33"/>
        </w:numPr>
        <w:rPr>
          <w:lang w:val="en-US"/>
        </w:rPr>
      </w:pPr>
      <w:r>
        <w:rPr>
          <w:lang w:val="en-US"/>
        </w:rPr>
        <w:t>NTN impacts to F1AP</w:t>
      </w:r>
    </w:p>
    <w:p w14:paraId="051F71E8" w14:textId="77777777" w:rsidR="00862C57" w:rsidRDefault="00862C57">
      <w:pPr>
        <w:rPr>
          <w:lang w:val="en-US"/>
        </w:rPr>
      </w:pPr>
    </w:p>
    <w:p w14:paraId="22618296" w14:textId="77777777" w:rsidR="00862C57" w:rsidRDefault="00862C57">
      <w:pPr>
        <w:rPr>
          <w:lang w:val="en-US"/>
        </w:rPr>
      </w:pPr>
    </w:p>
    <w:p w14:paraId="11DB7BE7" w14:textId="77777777" w:rsidR="00862C57" w:rsidRDefault="007D7914">
      <w:pPr>
        <w:pStyle w:val="Titre1"/>
        <w:rPr>
          <w:lang w:val="en-US"/>
        </w:rPr>
      </w:pPr>
      <w:r>
        <w:rPr>
          <w:lang w:val="en-US"/>
        </w:rPr>
        <w:t>Annex: list of TDOCS input to this discussion</w:t>
      </w:r>
    </w:p>
    <w:p w14:paraId="2C2D045E" w14:textId="77777777" w:rsidR="00862C57" w:rsidRDefault="00862C57">
      <w:pPr>
        <w:rPr>
          <w:lang w:val="en-US" w:eastAsia="ja-JP"/>
        </w:rPr>
      </w:pPr>
    </w:p>
    <w:tbl>
      <w:tblPr>
        <w:tblW w:w="5000" w:type="pct"/>
        <w:tblLook w:val="04A0" w:firstRow="1" w:lastRow="0" w:firstColumn="1" w:lastColumn="0" w:noHBand="0" w:noVBand="1"/>
      </w:tblPr>
      <w:tblGrid>
        <w:gridCol w:w="1030"/>
        <w:gridCol w:w="1866"/>
        <w:gridCol w:w="1352"/>
        <w:gridCol w:w="4814"/>
      </w:tblGrid>
      <w:tr w:rsidR="00862C57" w14:paraId="17D9F2BD"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560D4D82" w14:textId="77777777" w:rsidR="00862C57" w:rsidRDefault="002E1F25">
            <w:pPr>
              <w:widowControl w:val="0"/>
              <w:ind w:left="144" w:hanging="144"/>
            </w:pPr>
            <w:hyperlink r:id="rId17" w:history="1">
              <w:r w:rsidR="007D7914">
                <w:rPr>
                  <w:rStyle w:val="Lienhypertexte"/>
                </w:rPr>
                <w:t>R3-224304</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57635961"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XN Enhancements for NTN Mobility and Feeder Link Switch Over (Qualcomm India Pvt Ltd)</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1968C052" w14:textId="77777777" w:rsidR="00862C57" w:rsidRDefault="007D7914">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62A6DAB6" w14:textId="77777777" w:rsidR="00862C57" w:rsidRDefault="007D7914">
            <w:pPr>
              <w:widowControl w:val="0"/>
              <w:ind w:left="144" w:hanging="144"/>
              <w:rPr>
                <w:rFonts w:ascii="Calibri" w:hAnsi="Calibri" w:cs="Calibri"/>
                <w:sz w:val="18"/>
              </w:rPr>
            </w:pPr>
            <w:r>
              <w:rPr>
                <w:rFonts w:ascii="Calibri" w:hAnsi="Calibri" w:cs="Calibri"/>
                <w:sz w:val="18"/>
              </w:rPr>
              <w:t xml:space="preserve">Proposal 1: Uu Cell ID shall be used in XN and NG based Handover procedures for NTN. </w:t>
            </w:r>
          </w:p>
          <w:p w14:paraId="3621588D" w14:textId="77777777" w:rsidR="00862C57" w:rsidRDefault="007D7914">
            <w:pPr>
              <w:widowControl w:val="0"/>
              <w:ind w:left="144" w:hanging="144"/>
              <w:rPr>
                <w:rFonts w:ascii="Calibri" w:hAnsi="Calibri" w:cs="Calibri"/>
                <w:sz w:val="18"/>
              </w:rPr>
            </w:pPr>
            <w:r>
              <w:rPr>
                <w:rFonts w:ascii="Calibri" w:hAnsi="Calibri" w:cs="Calibri"/>
                <w:sz w:val="18"/>
              </w:rPr>
              <w:t>Proposal 2: Uu Cell ID shall be used in Served Cell Information and Neighbour Information IEs in XN Setup procedure for NTN.</w:t>
            </w:r>
          </w:p>
          <w:p w14:paraId="384EEA4C" w14:textId="77777777" w:rsidR="00862C57" w:rsidRDefault="007D7914">
            <w:pPr>
              <w:widowControl w:val="0"/>
              <w:ind w:left="144" w:hanging="144"/>
              <w:rPr>
                <w:rFonts w:ascii="Calibri" w:hAnsi="Calibri" w:cs="Calibri"/>
                <w:sz w:val="18"/>
              </w:rPr>
            </w:pPr>
            <w:r>
              <w:rPr>
                <w:rFonts w:ascii="Calibri" w:hAnsi="Calibri" w:cs="Calibri"/>
                <w:sz w:val="18"/>
              </w:rPr>
              <w:t>Proposal 3: NG-RAN Signalling Section 16.14.5 in TS 38.300 shall provide clarification on the Proposal 1 and 2.</w:t>
            </w:r>
          </w:p>
          <w:p w14:paraId="467F2D9E" w14:textId="77777777" w:rsidR="00862C57" w:rsidRDefault="007D7914">
            <w:pPr>
              <w:widowControl w:val="0"/>
              <w:ind w:left="144" w:hanging="144"/>
              <w:rPr>
                <w:rFonts w:ascii="Calibri" w:hAnsi="Calibri" w:cs="Calibri"/>
                <w:sz w:val="18"/>
              </w:rPr>
            </w:pPr>
            <w:r>
              <w:rPr>
                <w:rFonts w:ascii="Calibri" w:hAnsi="Calibri" w:cs="Calibri"/>
                <w:sz w:val="18"/>
              </w:rPr>
              <w:t>Proposal 4:  Served Cell Information and Neighbour Information IEs in both XN Setup procedure and Configuration Update procedure shall allow multiple TACs for NTN cells.</w:t>
            </w:r>
          </w:p>
          <w:p w14:paraId="1805CF3B" w14:textId="77777777" w:rsidR="00862C57" w:rsidRDefault="007D7914">
            <w:pPr>
              <w:widowControl w:val="0"/>
              <w:ind w:left="144" w:hanging="144"/>
              <w:rPr>
                <w:rFonts w:ascii="Calibri" w:hAnsi="Calibri" w:cs="Calibri"/>
                <w:sz w:val="18"/>
              </w:rPr>
            </w:pPr>
            <w:r>
              <w:rPr>
                <w:rFonts w:ascii="Calibri" w:hAnsi="Calibri" w:cs="Calibri"/>
                <w:sz w:val="18"/>
              </w:rPr>
              <w:t>Proposal 5:  NTN Cell Coverage Stop Time and Ephemeris information shall be exchanged via XN Setup procedure and Config Update procedure between the neighbouring gNBs to assist NTN mobility and ANR in Release 18.</w:t>
            </w:r>
          </w:p>
          <w:p w14:paraId="31EBD331" w14:textId="77777777" w:rsidR="00862C57" w:rsidRDefault="007D7914">
            <w:pPr>
              <w:widowControl w:val="0"/>
              <w:ind w:left="144" w:hanging="144"/>
              <w:rPr>
                <w:rFonts w:ascii="Calibri" w:hAnsi="Calibri" w:cs="Calibri"/>
                <w:sz w:val="18"/>
              </w:rPr>
            </w:pPr>
            <w:r>
              <w:rPr>
                <w:rFonts w:ascii="Calibri" w:hAnsi="Calibri" w:cs="Calibri"/>
                <w:sz w:val="18"/>
              </w:rPr>
              <w:t>Proposal 6: Proposal 5 shall be applicable for Feeder Link Switch over scenario as well.</w:t>
            </w:r>
          </w:p>
          <w:p w14:paraId="3F11C097" w14:textId="77777777" w:rsidR="00862C57" w:rsidRDefault="007D7914">
            <w:pPr>
              <w:widowControl w:val="0"/>
              <w:ind w:left="144" w:hanging="144"/>
              <w:rPr>
                <w:rFonts w:ascii="Calibri" w:hAnsi="Calibri" w:cs="Calibri"/>
                <w:sz w:val="18"/>
              </w:rPr>
            </w:pPr>
            <w:r>
              <w:rPr>
                <w:rFonts w:ascii="Calibri" w:hAnsi="Calibri" w:cs="Calibri"/>
                <w:sz w:val="18"/>
              </w:rPr>
              <w:t xml:space="preserve">Proposal 7: Hard or Soft Feeder link Switch over indication shall be exchanged via XN Setup procedure and Config Update procedure between the neighbouring gNBs </w:t>
            </w:r>
          </w:p>
          <w:p w14:paraId="271626C4" w14:textId="77777777" w:rsidR="00862C57" w:rsidRDefault="007D7914">
            <w:pPr>
              <w:widowControl w:val="0"/>
              <w:ind w:left="144" w:hanging="144"/>
              <w:rPr>
                <w:rFonts w:ascii="Calibri" w:hAnsi="Calibri" w:cs="Calibri"/>
                <w:sz w:val="18"/>
              </w:rPr>
            </w:pPr>
            <w:r>
              <w:rPr>
                <w:rFonts w:ascii="Calibri" w:hAnsi="Calibri" w:cs="Calibri"/>
                <w:sz w:val="18"/>
              </w:rPr>
              <w:lastRenderedPageBreak/>
              <w:t>Proposal 8: Allow group transfer of UE Context via XN between the source and target gNBs for feeder link switch over.</w:t>
            </w:r>
          </w:p>
        </w:tc>
      </w:tr>
      <w:tr w:rsidR="00862C57" w14:paraId="066DD2B4"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1F4205B8" w14:textId="77777777" w:rsidR="00862C57" w:rsidRDefault="002E1F25">
            <w:pPr>
              <w:widowControl w:val="0"/>
              <w:ind w:left="144" w:hanging="144"/>
            </w:pPr>
            <w:hyperlink r:id="rId18" w:history="1">
              <w:r w:rsidR="007D7914">
                <w:rPr>
                  <w:rStyle w:val="Lienhypertexte"/>
                </w:rPr>
                <w:t>R3-224305</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42E21B24"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NTN Mobility Enhancements for Rel18 (Qualcomm India Pvt Ltd)</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77380FDD" w14:textId="77777777" w:rsidR="00862C57" w:rsidRDefault="007D7914">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3CC57EAE" w14:textId="77777777" w:rsidR="00862C57" w:rsidRDefault="007D7914">
            <w:pPr>
              <w:widowControl w:val="0"/>
              <w:ind w:left="144" w:hanging="144"/>
              <w:rPr>
                <w:rFonts w:ascii="Calibri" w:hAnsi="Calibri" w:cs="Calibri"/>
                <w:sz w:val="18"/>
              </w:rPr>
            </w:pPr>
            <w:r>
              <w:rPr>
                <w:rFonts w:ascii="Calibri" w:hAnsi="Calibri" w:cs="Calibri"/>
                <w:sz w:val="18"/>
              </w:rPr>
              <w:t xml:space="preserve">Proposal 1: Conditional HO over NG shall be supported for NTN to NTN or TN to NTN or vice versa handovers </w:t>
            </w:r>
          </w:p>
          <w:p w14:paraId="7F99BA8A" w14:textId="77777777" w:rsidR="00862C57" w:rsidRDefault="007D7914">
            <w:pPr>
              <w:widowControl w:val="0"/>
              <w:ind w:left="144" w:hanging="144"/>
              <w:rPr>
                <w:rFonts w:ascii="Calibri" w:hAnsi="Calibri" w:cs="Calibri"/>
                <w:sz w:val="18"/>
              </w:rPr>
            </w:pPr>
            <w:r>
              <w:rPr>
                <w:rFonts w:ascii="Calibri" w:hAnsi="Calibri" w:cs="Calibri"/>
                <w:sz w:val="18"/>
              </w:rPr>
              <w:t>Proposal 2: Group handovers over NG and XN interfaces should be supported for NTN for earth moving and quasi earth fixed cells</w:t>
            </w:r>
          </w:p>
          <w:p w14:paraId="47963E76" w14:textId="77777777" w:rsidR="00862C57" w:rsidRDefault="007D7914">
            <w:pPr>
              <w:widowControl w:val="0"/>
              <w:ind w:left="144" w:hanging="144"/>
              <w:rPr>
                <w:rFonts w:ascii="Calibri" w:hAnsi="Calibri" w:cs="Calibri"/>
                <w:sz w:val="18"/>
              </w:rPr>
            </w:pPr>
            <w:r>
              <w:rPr>
                <w:rFonts w:ascii="Calibri" w:hAnsi="Calibri" w:cs="Calibri"/>
                <w:sz w:val="18"/>
              </w:rPr>
              <w:t xml:space="preserve">Proposal 3: For group handovers, message size limitation should be taken into consideration. </w:t>
            </w:r>
          </w:p>
          <w:p w14:paraId="69E7184B" w14:textId="77777777" w:rsidR="00862C57" w:rsidRDefault="007D7914">
            <w:pPr>
              <w:widowControl w:val="0"/>
              <w:ind w:left="144" w:hanging="144"/>
              <w:rPr>
                <w:rFonts w:ascii="Calibri" w:hAnsi="Calibri" w:cs="Calibri"/>
                <w:sz w:val="18"/>
              </w:rPr>
            </w:pPr>
            <w:r>
              <w:rPr>
                <w:rFonts w:ascii="Calibri" w:hAnsi="Calibri" w:cs="Calibri"/>
                <w:sz w:val="18"/>
              </w:rPr>
              <w:t xml:space="preserve">Proposal 4a:  For NTN mobility via XN, the UE location if available at the source gNB, shall be sent to the target gNB in Handover Request message. The UE location will assist the target gNB to compute the Mapped Cell ID and TAI to sent to AMF in NGAP Path Switch Request.  </w:t>
            </w:r>
          </w:p>
          <w:p w14:paraId="619BF6DF" w14:textId="77777777" w:rsidR="00862C57" w:rsidRDefault="007D7914">
            <w:pPr>
              <w:widowControl w:val="0"/>
              <w:ind w:left="144" w:hanging="144"/>
              <w:rPr>
                <w:rFonts w:ascii="Calibri" w:hAnsi="Calibri" w:cs="Calibri"/>
                <w:sz w:val="18"/>
              </w:rPr>
            </w:pPr>
            <w:r>
              <w:rPr>
                <w:rFonts w:ascii="Calibri" w:hAnsi="Calibri" w:cs="Calibri"/>
                <w:sz w:val="18"/>
              </w:rPr>
              <w:t xml:space="preserve">Proposal 4b:  Alternatively, for NTN mobility via XN, the Mapped Cell ID and TAI  at the source gNB, shall be sent to the target gNB in Handover Request message. The Mapped Cell ID and TAI will assist the target gNB to send the Mapped Cell ID and TAI to the AMF in NGAP Path Switch Request message. </w:t>
            </w:r>
          </w:p>
          <w:p w14:paraId="375AABFE" w14:textId="77777777" w:rsidR="00862C57" w:rsidRDefault="007D7914">
            <w:pPr>
              <w:widowControl w:val="0"/>
              <w:ind w:left="144" w:hanging="144"/>
              <w:rPr>
                <w:rFonts w:ascii="Calibri" w:hAnsi="Calibri" w:cs="Calibri"/>
                <w:sz w:val="18"/>
              </w:rPr>
            </w:pPr>
            <w:r>
              <w:rPr>
                <w:rFonts w:ascii="Calibri" w:hAnsi="Calibri" w:cs="Calibri"/>
                <w:sz w:val="18"/>
              </w:rPr>
              <w:t>Proposal 5a:  For NTN mobility via NG, the UE location if available at the source gNB, shall be sent to the target gNB in the Source to Target Transparent Container in NGAP Handover Required message. UE location from the source will assist the target gNB to find the Mapped Cell ID and TAI to be sent to AMF in NGAP Handover Notify.</w:t>
            </w:r>
          </w:p>
          <w:p w14:paraId="2C850717" w14:textId="77777777" w:rsidR="00862C57" w:rsidRDefault="007D7914">
            <w:pPr>
              <w:widowControl w:val="0"/>
              <w:ind w:left="144" w:hanging="144"/>
              <w:rPr>
                <w:rFonts w:ascii="Calibri" w:hAnsi="Calibri" w:cs="Calibri"/>
                <w:sz w:val="18"/>
              </w:rPr>
            </w:pPr>
            <w:r>
              <w:rPr>
                <w:rFonts w:ascii="Calibri" w:hAnsi="Calibri" w:cs="Calibri"/>
                <w:sz w:val="18"/>
              </w:rPr>
              <w:t>Proposal 5b:  Alternatively, for NTN mobility via NG, the Mapped Cell ID and TAI from the source gNB, shall be sent to the target gNB in the Source to Target Transparent Container in NGAP Handover Required message. Mapped Cell ID and TAI from the source will assist the target gNB to send the Mapped Cell ID and TAI to AMF in NGAP Handover Notify message.</w:t>
            </w:r>
          </w:p>
        </w:tc>
      </w:tr>
      <w:tr w:rsidR="00862C57" w14:paraId="49AEBB32"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3E38F299" w14:textId="77777777" w:rsidR="00862C57" w:rsidRDefault="002E1F25">
            <w:pPr>
              <w:widowControl w:val="0"/>
              <w:ind w:left="144" w:hanging="144"/>
            </w:pPr>
            <w:hyperlink r:id="rId19" w:history="1">
              <w:r w:rsidR="007D7914">
                <w:rPr>
                  <w:rStyle w:val="Lienhypertexte"/>
                </w:rPr>
                <w:t>R3-224383</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29BF9BB2"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Discussion on the Mobility and Service Continuity Enhancements in NR NTN (Nokia, Nokia Shanghai Bell)</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36C4B369" w14:textId="77777777" w:rsidR="00862C57" w:rsidRDefault="007D7914">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3323A261" w14:textId="77777777" w:rsidR="00862C57" w:rsidRDefault="007D7914">
            <w:pPr>
              <w:widowControl w:val="0"/>
              <w:ind w:left="144" w:hanging="144"/>
              <w:rPr>
                <w:rFonts w:ascii="Calibri" w:hAnsi="Calibri" w:cs="Calibri"/>
                <w:sz w:val="18"/>
              </w:rPr>
            </w:pPr>
            <w:r>
              <w:rPr>
                <w:rFonts w:ascii="Calibri" w:hAnsi="Calibri" w:cs="Calibri"/>
                <w:sz w:val="18"/>
              </w:rPr>
              <w:t xml:space="preserve">Proposal 1: RAN3 wait for RAN2 progress on mobility enhancement. </w:t>
            </w:r>
          </w:p>
          <w:p w14:paraId="791937E7" w14:textId="77777777" w:rsidR="00862C57" w:rsidRDefault="007D7914">
            <w:pPr>
              <w:widowControl w:val="0"/>
              <w:ind w:left="144" w:hanging="144"/>
              <w:rPr>
                <w:rFonts w:ascii="Calibri" w:hAnsi="Calibri" w:cs="Calibri"/>
                <w:sz w:val="18"/>
              </w:rPr>
            </w:pPr>
            <w:r>
              <w:rPr>
                <w:rFonts w:ascii="Calibri" w:hAnsi="Calibri" w:cs="Calibri"/>
                <w:sz w:val="18"/>
              </w:rPr>
              <w:t xml:space="preserve">Propose 2: Enhancement for feeder link switch-over need to be justified, and the scenario need to be clarified. </w:t>
            </w:r>
          </w:p>
          <w:p w14:paraId="5782A2DC" w14:textId="77777777" w:rsidR="00862C57" w:rsidRDefault="007D7914">
            <w:pPr>
              <w:widowControl w:val="0"/>
              <w:ind w:left="144" w:hanging="144"/>
              <w:rPr>
                <w:rFonts w:ascii="Calibri" w:hAnsi="Calibri" w:cs="Calibri"/>
                <w:sz w:val="18"/>
              </w:rPr>
            </w:pPr>
            <w:r>
              <w:rPr>
                <w:rFonts w:ascii="Calibri" w:hAnsi="Calibri" w:cs="Calibri"/>
                <w:sz w:val="18"/>
              </w:rPr>
              <w:t>Propose 3: RAN3 wait for RAN2 progress on CHO</w:t>
            </w:r>
          </w:p>
        </w:tc>
      </w:tr>
      <w:tr w:rsidR="00862C57" w14:paraId="145D3C91"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4F504EDF" w14:textId="77777777" w:rsidR="00862C57" w:rsidRDefault="002E1F25">
            <w:pPr>
              <w:widowControl w:val="0"/>
              <w:ind w:left="144" w:hanging="144"/>
            </w:pPr>
            <w:hyperlink r:id="rId20" w:history="1">
              <w:r w:rsidR="007D7914">
                <w:rPr>
                  <w:rStyle w:val="Lienhypertexte"/>
                </w:rPr>
                <w:t>R3-224399</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56EE9574"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Mobility and service continuity enhancement for NTN (China Telecommunication)</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19E8782E" w14:textId="77777777" w:rsidR="00862C57" w:rsidRDefault="007D7914">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06574BEA" w14:textId="77777777" w:rsidR="00862C57" w:rsidRDefault="007D7914">
            <w:pPr>
              <w:widowControl w:val="0"/>
              <w:ind w:left="144" w:hanging="144"/>
              <w:rPr>
                <w:rFonts w:ascii="Calibri" w:hAnsi="Calibri" w:cs="Calibri"/>
                <w:sz w:val="18"/>
              </w:rPr>
            </w:pPr>
            <w:r>
              <w:rPr>
                <w:rFonts w:ascii="Calibri" w:hAnsi="Calibri" w:cs="Calibri"/>
                <w:sz w:val="18"/>
              </w:rPr>
              <w:t>Proposal 1: Cell ID mapping information may be exchanged between gNBs via Xn for neighbour cell relationship maintenance.</w:t>
            </w:r>
          </w:p>
          <w:p w14:paraId="5E080342" w14:textId="77777777" w:rsidR="00862C57" w:rsidRDefault="007D7914">
            <w:pPr>
              <w:widowControl w:val="0"/>
              <w:ind w:left="144" w:hanging="144"/>
              <w:rPr>
                <w:rFonts w:ascii="Calibri" w:hAnsi="Calibri" w:cs="Calibri"/>
                <w:sz w:val="18"/>
              </w:rPr>
            </w:pPr>
            <w:r>
              <w:rPr>
                <w:rFonts w:ascii="Calibri" w:hAnsi="Calibri" w:cs="Calibri"/>
                <w:sz w:val="18"/>
              </w:rPr>
              <w:t>Proposal 2: the NTN type of serving cell and neighbour cell information may be exchanged between gNBs via Xn.</w:t>
            </w:r>
          </w:p>
          <w:p w14:paraId="7471DE1B" w14:textId="77777777" w:rsidR="00862C57" w:rsidRDefault="007D7914">
            <w:pPr>
              <w:widowControl w:val="0"/>
              <w:ind w:left="144" w:hanging="144"/>
              <w:rPr>
                <w:rFonts w:ascii="Calibri" w:hAnsi="Calibri" w:cs="Calibri"/>
                <w:sz w:val="18"/>
              </w:rPr>
            </w:pPr>
            <w:r>
              <w:rPr>
                <w:rFonts w:ascii="Calibri" w:hAnsi="Calibri" w:cs="Calibri"/>
                <w:sz w:val="18"/>
              </w:rPr>
              <w:lastRenderedPageBreak/>
              <w:t>Proposal 3: It may be beneficial to support the CHO based handover procedure over NG interface for NTN purposes.</w:t>
            </w:r>
          </w:p>
          <w:p w14:paraId="4F629790" w14:textId="77777777" w:rsidR="00862C57" w:rsidRDefault="007D7914">
            <w:pPr>
              <w:widowControl w:val="0"/>
              <w:ind w:left="144" w:hanging="144"/>
              <w:rPr>
                <w:rFonts w:ascii="Calibri" w:hAnsi="Calibri" w:cs="Calibri"/>
                <w:sz w:val="18"/>
              </w:rPr>
            </w:pPr>
            <w:r>
              <w:rPr>
                <w:rFonts w:ascii="Calibri" w:hAnsi="Calibri" w:cs="Calibri"/>
                <w:sz w:val="18"/>
              </w:rPr>
              <w:t>Proposal 4: NTN impacts to F1AP should be taken as low priority in Rel-18.</w:t>
            </w:r>
          </w:p>
        </w:tc>
      </w:tr>
      <w:tr w:rsidR="00862C57" w14:paraId="55D769D4"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57E94491" w14:textId="77777777" w:rsidR="00862C57" w:rsidRDefault="002E1F25">
            <w:pPr>
              <w:widowControl w:val="0"/>
              <w:ind w:left="144" w:hanging="144"/>
            </w:pPr>
            <w:hyperlink r:id="rId21" w:history="1">
              <w:r w:rsidR="007D7914">
                <w:rPr>
                  <w:rStyle w:val="Lienhypertexte"/>
                </w:rPr>
                <w:t>R3-224440</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2AF849DD"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Xn interface enhancements in NTN (InterDigital)</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12367F4D" w14:textId="77777777" w:rsidR="00862C57" w:rsidRDefault="007D7914">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4FBE628C" w14:textId="77777777" w:rsidR="00862C57" w:rsidRDefault="007D7914">
            <w:pPr>
              <w:widowControl w:val="0"/>
              <w:ind w:left="144" w:hanging="144"/>
              <w:rPr>
                <w:rFonts w:ascii="Calibri" w:hAnsi="Calibri" w:cs="Calibri"/>
                <w:sz w:val="18"/>
              </w:rPr>
            </w:pPr>
            <w:r>
              <w:rPr>
                <w:rFonts w:ascii="Calibri" w:hAnsi="Calibri" w:cs="Calibri"/>
                <w:sz w:val="18"/>
              </w:rPr>
              <w:t>Proposal 1:</w:t>
            </w:r>
            <w:r>
              <w:rPr>
                <w:rFonts w:ascii="Calibri" w:hAnsi="Calibri" w:cs="Calibri"/>
                <w:sz w:val="18"/>
              </w:rPr>
              <w:tab/>
              <w:t>Study methods to enable an Xn interface over Uu (e.g. via service/feeder-links).</w:t>
            </w:r>
          </w:p>
        </w:tc>
      </w:tr>
      <w:tr w:rsidR="00862C57" w14:paraId="39986BBF"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4403C31B" w14:textId="77777777" w:rsidR="00862C57" w:rsidRDefault="002E1F25">
            <w:pPr>
              <w:widowControl w:val="0"/>
              <w:ind w:left="144" w:hanging="144"/>
            </w:pPr>
            <w:hyperlink r:id="rId22" w:history="1">
              <w:r w:rsidR="007D7914">
                <w:rPr>
                  <w:rStyle w:val="Lienhypertexte"/>
                </w:rPr>
                <w:t>R3-224579</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5F60BB86"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CHO for NTN (Ericsson, Thales)</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1D06DFEB" w14:textId="77777777" w:rsidR="00862C57" w:rsidRDefault="007D7914">
            <w:pPr>
              <w:widowControl w:val="0"/>
              <w:ind w:left="144" w:hanging="144"/>
              <w:rPr>
                <w:rFonts w:ascii="Calibri" w:hAnsi="Calibri" w:cs="Calibri"/>
                <w:sz w:val="18"/>
              </w:rPr>
            </w:pPr>
            <w:r>
              <w:rPr>
                <w:rFonts w:ascii="Calibri" w:hAnsi="Calibri" w:cs="Calibri"/>
                <w:sz w:val="18"/>
              </w:rPr>
              <w:t>other</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2BC904DA" w14:textId="77777777" w:rsidR="00862C57" w:rsidRDefault="007D7914">
            <w:pPr>
              <w:widowControl w:val="0"/>
              <w:ind w:left="144" w:hanging="144"/>
              <w:rPr>
                <w:rFonts w:ascii="Calibri" w:hAnsi="Calibri" w:cs="Calibri"/>
                <w:sz w:val="18"/>
              </w:rPr>
            </w:pPr>
            <w:r>
              <w:rPr>
                <w:rFonts w:ascii="Calibri" w:hAnsi="Calibri" w:cs="Calibri"/>
                <w:sz w:val="18"/>
              </w:rPr>
              <w:t>Proposal 1: The time window (UTC time / timer value) for the UE to execute handover to a candidate target cell as agreed by RAN2, should be signaled to the candidate target(s) over network interfaces (NG, Xn).</w:t>
            </w:r>
          </w:p>
          <w:p w14:paraId="59CBE7CD" w14:textId="77777777" w:rsidR="00862C57" w:rsidRDefault="007D7914">
            <w:pPr>
              <w:widowControl w:val="0"/>
              <w:ind w:left="144" w:hanging="144"/>
              <w:rPr>
                <w:rFonts w:ascii="Calibri" w:hAnsi="Calibri" w:cs="Calibri"/>
                <w:sz w:val="18"/>
              </w:rPr>
            </w:pPr>
            <w:r>
              <w:rPr>
                <w:rFonts w:ascii="Calibri" w:hAnsi="Calibri" w:cs="Calibri"/>
                <w:sz w:val="18"/>
              </w:rPr>
              <w:t>Proposal 2: The CHO time window parameters should be signaled to the target node so it can prepare resources at the appropriate time; if the UE did not connect to the prepared cell within the given window, the target node can free up resources after the time window expires.</w:t>
            </w:r>
          </w:p>
          <w:p w14:paraId="7E887DAF" w14:textId="77777777" w:rsidR="00862C57" w:rsidRDefault="007D7914">
            <w:pPr>
              <w:widowControl w:val="0"/>
              <w:ind w:left="144" w:hanging="144"/>
              <w:rPr>
                <w:rFonts w:ascii="Calibri" w:hAnsi="Calibri" w:cs="Calibri"/>
                <w:sz w:val="18"/>
              </w:rPr>
            </w:pPr>
            <w:r>
              <w:rPr>
                <w:rFonts w:ascii="Calibri" w:hAnsi="Calibri" w:cs="Calibri"/>
                <w:sz w:val="18"/>
              </w:rPr>
              <w:t>Proposal 3: It may be highly beneficial to also signal to the target node the estimated serving cell stop time; the target can use it as basis for the decision to release previously reserved radio resources.</w:t>
            </w:r>
          </w:p>
          <w:p w14:paraId="554A9716" w14:textId="77777777" w:rsidR="00862C57" w:rsidRDefault="007D7914">
            <w:pPr>
              <w:widowControl w:val="0"/>
              <w:ind w:left="144" w:hanging="144"/>
              <w:rPr>
                <w:rFonts w:ascii="Calibri" w:hAnsi="Calibri" w:cs="Calibri"/>
                <w:sz w:val="18"/>
              </w:rPr>
            </w:pPr>
            <w:r>
              <w:rPr>
                <w:rFonts w:ascii="Calibri" w:hAnsi="Calibri" w:cs="Calibri"/>
                <w:sz w:val="18"/>
              </w:rPr>
              <w:t>Proposal 4: To support time-based triggered CHO in RAN3 for NTN as discussed above, at least 3 IEs (Handover Window Start, Handover Window Duration, Serving Cell Stop Time IEs – encoding should correspond to the equivalent RRC IEs) should be included in the Source NG-RAN Node to Target NG-RAN Node Transparent Container IE in NGAP.</w:t>
            </w:r>
          </w:p>
          <w:p w14:paraId="29931237" w14:textId="77777777" w:rsidR="00862C57" w:rsidRDefault="007D7914">
            <w:pPr>
              <w:widowControl w:val="0"/>
              <w:ind w:left="144" w:hanging="144"/>
              <w:rPr>
                <w:rFonts w:ascii="Calibri" w:hAnsi="Calibri" w:cs="Calibri"/>
                <w:sz w:val="18"/>
              </w:rPr>
            </w:pPr>
            <w:r>
              <w:rPr>
                <w:rFonts w:ascii="Calibri" w:hAnsi="Calibri" w:cs="Calibri"/>
                <w:sz w:val="18"/>
              </w:rPr>
              <w:t>Proposal 5: In case Xn is envisaged between source and target (e.g. potential NTN regenerative architecture in a future release), the above IEs should be added to the HANDOVER REQUEST message in XnAP.</w:t>
            </w:r>
          </w:p>
          <w:p w14:paraId="0A2E9F0D" w14:textId="77777777" w:rsidR="00862C57" w:rsidRDefault="007D7914">
            <w:pPr>
              <w:widowControl w:val="0"/>
              <w:ind w:left="144" w:hanging="144"/>
              <w:rPr>
                <w:rFonts w:ascii="Calibri" w:hAnsi="Calibri" w:cs="Calibri"/>
                <w:sz w:val="18"/>
              </w:rPr>
            </w:pPr>
            <w:r>
              <w:rPr>
                <w:rFonts w:ascii="Calibri" w:hAnsi="Calibri" w:cs="Calibri"/>
                <w:sz w:val="18"/>
              </w:rPr>
              <w:t>Proposal 6: Agree the attached NGAP TP and the related XnAP TP [5].</w:t>
            </w:r>
          </w:p>
        </w:tc>
      </w:tr>
      <w:tr w:rsidR="00862C57" w14:paraId="2DF5B00A"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276A56CE" w14:textId="77777777" w:rsidR="00862C57" w:rsidRDefault="002E1F25">
            <w:pPr>
              <w:widowControl w:val="0"/>
              <w:ind w:left="144" w:hanging="144"/>
            </w:pPr>
            <w:hyperlink r:id="rId23" w:history="1">
              <w:r w:rsidR="007D7914">
                <w:rPr>
                  <w:rStyle w:val="Lienhypertexte"/>
                </w:rPr>
                <w:t>R3-224580</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3590DD33"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CHO for NTN – XnAP Impacts (Ericsson, Thales)</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1182C87E" w14:textId="77777777" w:rsidR="00862C57" w:rsidRDefault="007D7914">
            <w:pPr>
              <w:widowControl w:val="0"/>
              <w:ind w:left="144" w:hanging="144"/>
              <w:rPr>
                <w:rFonts w:ascii="Calibri" w:hAnsi="Calibri" w:cs="Calibri"/>
                <w:sz w:val="18"/>
              </w:rPr>
            </w:pPr>
            <w:r>
              <w:rPr>
                <w:rFonts w:ascii="Calibri" w:hAnsi="Calibri" w:cs="Calibri"/>
                <w:sz w:val="18"/>
              </w:rPr>
              <w:t>other</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615250E1" w14:textId="77777777" w:rsidR="00862C57" w:rsidRDefault="007D7914">
            <w:pPr>
              <w:widowControl w:val="0"/>
              <w:ind w:left="144" w:hanging="144"/>
              <w:rPr>
                <w:rFonts w:ascii="Calibri" w:hAnsi="Calibri" w:cs="Calibri"/>
                <w:sz w:val="18"/>
              </w:rPr>
            </w:pPr>
            <w:r>
              <w:rPr>
                <w:rFonts w:ascii="Calibri" w:hAnsi="Calibri" w:cs="Calibri"/>
                <w:sz w:val="18"/>
              </w:rPr>
              <w:t>Change Request proposal</w:t>
            </w:r>
          </w:p>
        </w:tc>
      </w:tr>
      <w:tr w:rsidR="00862C57" w14:paraId="481BABF7"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456F437A" w14:textId="77777777" w:rsidR="00862C57" w:rsidRDefault="002E1F25">
            <w:pPr>
              <w:widowControl w:val="0"/>
              <w:ind w:left="144" w:hanging="144"/>
            </w:pPr>
            <w:hyperlink r:id="rId24" w:history="1">
              <w:r w:rsidR="007D7914">
                <w:rPr>
                  <w:rStyle w:val="Lienhypertexte"/>
                </w:rPr>
                <w:t>R3-224587</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587C82F9"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Enhancement on mobility of NTN (Huawei)</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3BB97AA0" w14:textId="77777777" w:rsidR="00862C57" w:rsidRDefault="007D7914">
            <w:pPr>
              <w:widowControl w:val="0"/>
              <w:ind w:left="144" w:hanging="144"/>
              <w:rPr>
                <w:rFonts w:ascii="Calibri" w:hAnsi="Calibri" w:cs="Calibri"/>
                <w:sz w:val="18"/>
              </w:rPr>
            </w:pPr>
            <w:r>
              <w:rPr>
                <w:rFonts w:ascii="Calibri" w:hAnsi="Calibri" w:cs="Calibri"/>
                <w:sz w:val="18"/>
              </w:rPr>
              <w:t>CR0875r, TS 38.423 v17.1.0, Rel-18, Cat. B</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55A222BE" w14:textId="77777777" w:rsidR="00862C57" w:rsidRDefault="007D7914">
            <w:pPr>
              <w:widowControl w:val="0"/>
              <w:ind w:left="144" w:hanging="144"/>
              <w:rPr>
                <w:rFonts w:ascii="Calibri" w:hAnsi="Calibri" w:cs="Calibri"/>
                <w:sz w:val="18"/>
              </w:rPr>
            </w:pPr>
            <w:r>
              <w:rPr>
                <w:rFonts w:ascii="Calibri" w:hAnsi="Calibri" w:cs="Calibri"/>
                <w:sz w:val="18"/>
              </w:rPr>
              <w:t>Change Request proposal</w:t>
            </w:r>
          </w:p>
        </w:tc>
      </w:tr>
      <w:tr w:rsidR="00862C57" w14:paraId="3C89F1AD"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68A0ED82" w14:textId="77777777" w:rsidR="00862C57" w:rsidRDefault="002E1F25">
            <w:pPr>
              <w:widowControl w:val="0"/>
              <w:ind w:left="144" w:hanging="144"/>
            </w:pPr>
            <w:hyperlink r:id="rId25" w:history="1">
              <w:r w:rsidR="007D7914">
                <w:rPr>
                  <w:rStyle w:val="Lienhypertexte"/>
                </w:rPr>
                <w:t>R3-224588</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00C478B6"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Discussion on mobility of NTN (Huawei)</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0C57817D" w14:textId="77777777" w:rsidR="00862C57" w:rsidRDefault="007D7914">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140F41B3" w14:textId="77777777" w:rsidR="00862C57" w:rsidRDefault="007D7914">
            <w:pPr>
              <w:widowControl w:val="0"/>
              <w:ind w:left="144" w:hanging="144"/>
              <w:rPr>
                <w:rFonts w:ascii="Calibri" w:hAnsi="Calibri" w:cs="Calibri"/>
                <w:sz w:val="18"/>
              </w:rPr>
            </w:pPr>
            <w:r>
              <w:rPr>
                <w:rFonts w:ascii="Calibri" w:hAnsi="Calibri" w:cs="Calibri"/>
                <w:sz w:val="18"/>
              </w:rPr>
              <w:t>Proposal 1:</w:t>
            </w:r>
            <w:r>
              <w:rPr>
                <w:rFonts w:ascii="Calibri" w:hAnsi="Calibri" w:cs="Calibri"/>
                <w:sz w:val="18"/>
              </w:rPr>
              <w:tab/>
              <w:t>Regarding the cell reselection enhancement and NTN-NTN handover enhancement, RAN2 may lead the discussion, and RAN3 should take action based on RAN2’s progress.</w:t>
            </w:r>
          </w:p>
          <w:p w14:paraId="2858323A" w14:textId="77777777" w:rsidR="00862C57" w:rsidRDefault="007D7914">
            <w:pPr>
              <w:widowControl w:val="0"/>
              <w:ind w:left="144" w:hanging="144"/>
              <w:rPr>
                <w:rFonts w:ascii="Calibri" w:hAnsi="Calibri" w:cs="Calibri"/>
                <w:sz w:val="18"/>
              </w:rPr>
            </w:pPr>
            <w:r>
              <w:rPr>
                <w:rFonts w:ascii="Calibri" w:hAnsi="Calibri" w:cs="Calibri"/>
                <w:sz w:val="18"/>
              </w:rPr>
              <w:t>Proposal 2:</w:t>
            </w:r>
            <w:r>
              <w:rPr>
                <w:rFonts w:ascii="Calibri" w:hAnsi="Calibri" w:cs="Calibri"/>
                <w:sz w:val="18"/>
              </w:rPr>
              <w:tab/>
              <w:t xml:space="preserve">The benefits of enhancement to Xn signalling to support feeder link switch-over needs further </w:t>
            </w:r>
            <w:r>
              <w:rPr>
                <w:rFonts w:ascii="Calibri" w:hAnsi="Calibri" w:cs="Calibri"/>
                <w:sz w:val="18"/>
              </w:rPr>
              <w:lastRenderedPageBreak/>
              <w:t xml:space="preserve">confirmation. </w:t>
            </w:r>
          </w:p>
          <w:p w14:paraId="5A8BB41F" w14:textId="77777777" w:rsidR="00862C57" w:rsidRDefault="007D7914">
            <w:pPr>
              <w:widowControl w:val="0"/>
              <w:ind w:left="144" w:hanging="144"/>
              <w:rPr>
                <w:rFonts w:ascii="Calibri" w:hAnsi="Calibri" w:cs="Calibri"/>
                <w:sz w:val="18"/>
              </w:rPr>
            </w:pPr>
            <w:r>
              <w:rPr>
                <w:rFonts w:ascii="Calibri" w:hAnsi="Calibri" w:cs="Calibri"/>
                <w:sz w:val="18"/>
              </w:rPr>
              <w:t>Proposal 3:</w:t>
            </w:r>
            <w:r>
              <w:rPr>
                <w:rFonts w:ascii="Calibri" w:hAnsi="Calibri" w:cs="Calibri"/>
                <w:sz w:val="18"/>
              </w:rPr>
              <w:tab/>
              <w:t>Signal the UE specific time window to target RAN node via Xn to assist time-based CHO.</w:t>
            </w:r>
          </w:p>
        </w:tc>
      </w:tr>
      <w:tr w:rsidR="00862C57" w14:paraId="31623260"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130944EE" w14:textId="77777777" w:rsidR="00862C57" w:rsidRDefault="002E1F25">
            <w:pPr>
              <w:widowControl w:val="0"/>
              <w:ind w:left="144" w:hanging="144"/>
            </w:pPr>
            <w:hyperlink r:id="rId26" w:history="1">
              <w:r w:rsidR="007D7914">
                <w:rPr>
                  <w:rStyle w:val="Lienhypertexte"/>
                </w:rPr>
                <w:t>R3-224622</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65A61216"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Initial consideration on mobility issue for NR NTN (ZTE)</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2F10B59A" w14:textId="77777777" w:rsidR="00862C57" w:rsidRDefault="007D7914">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2F13A618" w14:textId="77777777" w:rsidR="00862C57" w:rsidRDefault="007D7914">
            <w:pPr>
              <w:widowControl w:val="0"/>
              <w:ind w:left="144" w:hanging="144"/>
              <w:rPr>
                <w:rFonts w:ascii="Calibri" w:hAnsi="Calibri" w:cs="Calibri"/>
                <w:sz w:val="18"/>
              </w:rPr>
            </w:pPr>
            <w:r>
              <w:rPr>
                <w:rFonts w:ascii="Calibri" w:hAnsi="Calibri" w:cs="Calibri"/>
                <w:sz w:val="18"/>
              </w:rPr>
              <w:t>Proposal 1: The satellite assistance information could be exchanged over Xn for feeder link switch-over procedure, i.e., ephemeris data with accurate time information.</w:t>
            </w:r>
          </w:p>
          <w:p w14:paraId="1FD7B5B2" w14:textId="77777777" w:rsidR="00862C57" w:rsidRDefault="007D7914">
            <w:pPr>
              <w:widowControl w:val="0"/>
              <w:ind w:left="144" w:hanging="144"/>
              <w:rPr>
                <w:rFonts w:ascii="Calibri" w:hAnsi="Calibri" w:cs="Calibri"/>
                <w:sz w:val="18"/>
              </w:rPr>
            </w:pPr>
            <w:r>
              <w:rPr>
                <w:rFonts w:ascii="Calibri" w:hAnsi="Calibri" w:cs="Calibri"/>
                <w:sz w:val="18"/>
              </w:rPr>
              <w:t>Proposal 2: In Release 18, RAN3 shall focus on the Location triggering CHO and Time(r)-based triggering CHO.</w:t>
            </w:r>
          </w:p>
        </w:tc>
      </w:tr>
      <w:tr w:rsidR="00862C57" w14:paraId="33E12071"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1F335602" w14:textId="77777777" w:rsidR="00862C57" w:rsidRDefault="002E1F25">
            <w:pPr>
              <w:widowControl w:val="0"/>
              <w:ind w:left="144" w:hanging="144"/>
            </w:pPr>
            <w:hyperlink r:id="rId27" w:history="1">
              <w:r w:rsidR="007D7914">
                <w:rPr>
                  <w:rStyle w:val="Lienhypertexte"/>
                </w:rPr>
                <w:t>R3-224636</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0F7748FF"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Discussion on signalling based feeder link switch (CATT)</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6E380FF0" w14:textId="77777777" w:rsidR="00862C57" w:rsidRDefault="007D7914">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77C857F4" w14:textId="77777777" w:rsidR="00862C57" w:rsidRDefault="007D7914">
            <w:pPr>
              <w:widowControl w:val="0"/>
              <w:ind w:left="144" w:hanging="144"/>
              <w:rPr>
                <w:rFonts w:ascii="Calibri" w:hAnsi="Calibri" w:cs="Calibri"/>
                <w:sz w:val="18"/>
              </w:rPr>
            </w:pPr>
            <w:r>
              <w:rPr>
                <w:rFonts w:ascii="Calibri" w:hAnsi="Calibri" w:cs="Calibri"/>
                <w:sz w:val="18"/>
              </w:rPr>
              <w:t>Proposal 1: It’s preferred to define a new non-UE Xn procedure for feeder link switch, to exchange the necessary info between the gNBs, at least including satellite information and corresponding serving cell(s) information to be generated by the target gNB.</w:t>
            </w:r>
          </w:p>
          <w:p w14:paraId="5BE32FE3" w14:textId="77777777" w:rsidR="00862C57" w:rsidRDefault="007D7914">
            <w:pPr>
              <w:widowControl w:val="0"/>
              <w:ind w:left="144" w:hanging="144"/>
              <w:rPr>
                <w:rFonts w:ascii="Calibri" w:hAnsi="Calibri" w:cs="Calibri"/>
                <w:sz w:val="18"/>
              </w:rPr>
            </w:pPr>
            <w:r>
              <w:rPr>
                <w:rFonts w:ascii="Calibri" w:hAnsi="Calibri" w:cs="Calibri"/>
                <w:sz w:val="18"/>
              </w:rPr>
              <w:t>Proposal 2: for each switching satellite, the relationship (replacement) between the serving cells generated by the source gNB and the cells generated by the target gNB should be clear for the source gNB.</w:t>
            </w:r>
          </w:p>
          <w:p w14:paraId="35B1083C" w14:textId="77777777" w:rsidR="00862C57" w:rsidRDefault="007D7914">
            <w:pPr>
              <w:widowControl w:val="0"/>
              <w:ind w:left="144" w:hanging="144"/>
              <w:rPr>
                <w:rFonts w:ascii="Calibri" w:hAnsi="Calibri" w:cs="Calibri"/>
                <w:sz w:val="18"/>
              </w:rPr>
            </w:pPr>
            <w:r>
              <w:rPr>
                <w:rFonts w:ascii="Calibri" w:hAnsi="Calibri" w:cs="Calibri"/>
                <w:sz w:val="18"/>
              </w:rPr>
              <w:t>Proposal 3: the relationship between the serving cells generated by the source gNB and target gNB over the switching satellite could be linked by the beam ID.</w:t>
            </w:r>
          </w:p>
          <w:p w14:paraId="6395A76F" w14:textId="77777777" w:rsidR="00862C57" w:rsidRDefault="007D7914">
            <w:pPr>
              <w:widowControl w:val="0"/>
              <w:ind w:left="144" w:hanging="144"/>
              <w:rPr>
                <w:rFonts w:ascii="Calibri" w:hAnsi="Calibri" w:cs="Calibri"/>
                <w:sz w:val="18"/>
              </w:rPr>
            </w:pPr>
            <w:r>
              <w:rPr>
                <w:rFonts w:ascii="Calibri" w:hAnsi="Calibri" w:cs="Calibri"/>
                <w:sz w:val="18"/>
              </w:rPr>
              <w:t>Proposal 4: Stop time of the source cells and start time of the target cells should be exchanged between source and target NG-RAN nodes.</w:t>
            </w:r>
          </w:p>
          <w:p w14:paraId="7F452BA8" w14:textId="77777777" w:rsidR="00862C57" w:rsidRDefault="007D7914">
            <w:pPr>
              <w:widowControl w:val="0"/>
              <w:ind w:left="144" w:hanging="144"/>
              <w:rPr>
                <w:rFonts w:ascii="Calibri" w:hAnsi="Calibri" w:cs="Calibri"/>
                <w:sz w:val="18"/>
              </w:rPr>
            </w:pPr>
            <w:r>
              <w:rPr>
                <w:rFonts w:ascii="Calibri" w:hAnsi="Calibri" w:cs="Calibri"/>
                <w:sz w:val="18"/>
              </w:rPr>
              <w:t>Proposal 5: We could focus on XnAP first, and then do reflect changes to NGAP if needed.</w:t>
            </w:r>
          </w:p>
          <w:p w14:paraId="1BA8C02C" w14:textId="77777777" w:rsidR="00862C57" w:rsidRDefault="007D7914">
            <w:pPr>
              <w:widowControl w:val="0"/>
              <w:ind w:left="144" w:hanging="144"/>
              <w:rPr>
                <w:rFonts w:ascii="Calibri" w:hAnsi="Calibri" w:cs="Calibri"/>
                <w:sz w:val="18"/>
              </w:rPr>
            </w:pPr>
            <w:r>
              <w:rPr>
                <w:rFonts w:ascii="Calibri" w:hAnsi="Calibri" w:cs="Calibri"/>
                <w:sz w:val="18"/>
              </w:rPr>
              <w:t>Proposal 6: RAN3 is request to discuss and agree the XnAP CR in [2].</w:t>
            </w:r>
          </w:p>
        </w:tc>
      </w:tr>
      <w:tr w:rsidR="00862C57" w14:paraId="192B670E"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5EA65B54" w14:textId="77777777" w:rsidR="00862C57" w:rsidRDefault="002E1F25">
            <w:pPr>
              <w:widowControl w:val="0"/>
              <w:ind w:left="144" w:hanging="144"/>
            </w:pPr>
            <w:hyperlink r:id="rId28" w:history="1">
              <w:r w:rsidR="007D7914">
                <w:rPr>
                  <w:rStyle w:val="Lienhypertexte"/>
                </w:rPr>
                <w:t>R3-224637</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2F0A7BE9"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Support of signalling based feeder link switch-over in XnAP (CATT)</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40405DAE" w14:textId="77777777" w:rsidR="00862C57" w:rsidRDefault="007D7914">
            <w:pPr>
              <w:widowControl w:val="0"/>
              <w:ind w:left="144" w:hanging="144"/>
              <w:rPr>
                <w:rFonts w:ascii="Calibri" w:hAnsi="Calibri" w:cs="Calibri"/>
                <w:sz w:val="18"/>
              </w:rPr>
            </w:pPr>
            <w:r>
              <w:rPr>
                <w:rFonts w:ascii="Calibri" w:hAnsi="Calibri" w:cs="Calibri"/>
                <w:sz w:val="18"/>
              </w:rPr>
              <w:t>CR0877r, TS 38.423 v17.1.0, Rel-18, Cat. B</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0056B35B" w14:textId="77777777" w:rsidR="00862C57" w:rsidRDefault="007D7914">
            <w:pPr>
              <w:widowControl w:val="0"/>
              <w:ind w:left="144" w:hanging="144"/>
              <w:rPr>
                <w:rFonts w:ascii="Calibri" w:hAnsi="Calibri" w:cs="Calibri"/>
                <w:sz w:val="18"/>
              </w:rPr>
            </w:pPr>
            <w:r>
              <w:rPr>
                <w:rFonts w:ascii="Calibri" w:hAnsi="Calibri" w:cs="Calibri"/>
                <w:sz w:val="18"/>
              </w:rPr>
              <w:t>Change Request proposal</w:t>
            </w:r>
          </w:p>
        </w:tc>
      </w:tr>
      <w:tr w:rsidR="00862C57" w14:paraId="2644BF11"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311D3205" w14:textId="77777777" w:rsidR="00862C57" w:rsidRDefault="002E1F25">
            <w:pPr>
              <w:widowControl w:val="0"/>
              <w:ind w:left="144" w:hanging="144"/>
            </w:pPr>
            <w:hyperlink r:id="rId29" w:history="1">
              <w:r w:rsidR="007D7914">
                <w:rPr>
                  <w:rStyle w:val="Lienhypertexte"/>
                </w:rPr>
                <w:t>R3-224863</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4814B8EC" w14:textId="77777777" w:rsidR="00862C57" w:rsidRDefault="007D7914">
            <w:pPr>
              <w:widowControl w:val="0"/>
              <w:ind w:left="144" w:hanging="144"/>
              <w:rPr>
                <w:rFonts w:ascii="Calibri" w:hAnsi="Calibri" w:cs="Calibri"/>
                <w:sz w:val="18"/>
                <w:lang w:val="en-US"/>
              </w:rPr>
            </w:pPr>
            <w:r>
              <w:rPr>
                <w:rFonts w:ascii="Calibri" w:hAnsi="Calibri" w:cs="Calibri"/>
                <w:sz w:val="18"/>
                <w:lang w:val="en-US"/>
              </w:rPr>
              <w:t>Discussion on enhancements for feeder link switch over (Samsung)</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5E07103F" w14:textId="77777777" w:rsidR="00862C57" w:rsidRDefault="007D7914">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50072AE9" w14:textId="77777777" w:rsidR="00862C57" w:rsidRDefault="007D7914">
            <w:pPr>
              <w:widowControl w:val="0"/>
              <w:ind w:left="144" w:hanging="144"/>
              <w:rPr>
                <w:rFonts w:ascii="Calibri" w:hAnsi="Calibri" w:cs="Calibri"/>
                <w:sz w:val="18"/>
              </w:rPr>
            </w:pPr>
            <w:r>
              <w:rPr>
                <w:rFonts w:ascii="Calibri" w:hAnsi="Calibri" w:cs="Calibri"/>
                <w:sz w:val="18"/>
              </w:rPr>
              <w:t>Proposal 1: Signalling exchange is needed on Xn/NG to support the unpredictable feeder link switchover should be further discussed.</w:t>
            </w:r>
          </w:p>
          <w:p w14:paraId="3E06074F" w14:textId="77777777" w:rsidR="00862C57" w:rsidRDefault="007D7914">
            <w:pPr>
              <w:widowControl w:val="0"/>
              <w:ind w:left="144" w:hanging="144"/>
              <w:rPr>
                <w:rFonts w:ascii="Calibri" w:hAnsi="Calibri" w:cs="Calibri"/>
                <w:sz w:val="18"/>
              </w:rPr>
            </w:pPr>
            <w:r>
              <w:rPr>
                <w:rFonts w:ascii="Calibri" w:hAnsi="Calibri" w:cs="Calibri"/>
                <w:sz w:val="18"/>
              </w:rPr>
              <w:t xml:space="preserve">Proposal 2: RAN3 to discuss the exchange of assistance information on Xn/NG: </w:t>
            </w:r>
          </w:p>
          <w:p w14:paraId="0853334D" w14:textId="77777777" w:rsidR="00862C57" w:rsidRDefault="007D7914">
            <w:pPr>
              <w:widowControl w:val="0"/>
              <w:ind w:left="144" w:hanging="144"/>
              <w:rPr>
                <w:rFonts w:ascii="Calibri" w:hAnsi="Calibri" w:cs="Calibri"/>
                <w:sz w:val="18"/>
              </w:rPr>
            </w:pPr>
            <w:r>
              <w:rPr>
                <w:rFonts w:ascii="Calibri" w:hAnsi="Calibri" w:cs="Calibri"/>
                <w:sz w:val="18"/>
              </w:rPr>
              <w:t>-</w:t>
            </w:r>
            <w:r>
              <w:rPr>
                <w:rFonts w:ascii="Calibri" w:hAnsi="Calibri" w:cs="Calibri"/>
                <w:sz w:val="18"/>
              </w:rPr>
              <w:tab/>
              <w:t>Cell mapping between source gNB and target gNB to perform the correct handover during feeder link switchover</w:t>
            </w:r>
          </w:p>
          <w:p w14:paraId="7AE3BD07" w14:textId="77777777" w:rsidR="00862C57" w:rsidRDefault="007D7914">
            <w:pPr>
              <w:widowControl w:val="0"/>
              <w:ind w:left="144" w:hanging="144"/>
              <w:rPr>
                <w:rFonts w:ascii="Calibri" w:hAnsi="Calibri" w:cs="Calibri"/>
                <w:sz w:val="18"/>
              </w:rPr>
            </w:pPr>
            <w:r>
              <w:rPr>
                <w:rFonts w:ascii="Calibri" w:hAnsi="Calibri" w:cs="Calibri"/>
                <w:sz w:val="18"/>
              </w:rPr>
              <w:t>-</w:t>
            </w:r>
            <w:r>
              <w:rPr>
                <w:rFonts w:ascii="Calibri" w:hAnsi="Calibri" w:cs="Calibri"/>
                <w:sz w:val="18"/>
              </w:rPr>
              <w:tab/>
              <w:t>Available RACH resources between source and target to support RACH attempts distribution</w:t>
            </w:r>
          </w:p>
          <w:p w14:paraId="0DD7AE41" w14:textId="77777777" w:rsidR="00862C57" w:rsidRDefault="007D7914">
            <w:pPr>
              <w:widowControl w:val="0"/>
              <w:ind w:left="144" w:hanging="144"/>
              <w:rPr>
                <w:rFonts w:ascii="Calibri" w:hAnsi="Calibri" w:cs="Calibri"/>
                <w:sz w:val="18"/>
              </w:rPr>
            </w:pPr>
            <w:r>
              <w:rPr>
                <w:rFonts w:ascii="Calibri" w:hAnsi="Calibri" w:cs="Calibri"/>
                <w:sz w:val="18"/>
              </w:rPr>
              <w:t>-</w:t>
            </w:r>
            <w:r>
              <w:rPr>
                <w:rFonts w:ascii="Calibri" w:hAnsi="Calibri" w:cs="Calibri"/>
                <w:sz w:val="18"/>
              </w:rPr>
              <w:tab/>
              <w:t>UE list and handover policy between source and target to support RACH attempts distribution</w:t>
            </w:r>
          </w:p>
        </w:tc>
      </w:tr>
    </w:tbl>
    <w:p w14:paraId="3662C5A5" w14:textId="77777777" w:rsidR="00862C57" w:rsidRDefault="00862C57">
      <w:pPr>
        <w:rPr>
          <w:lang w:val="en-US" w:eastAsia="ja-JP"/>
        </w:rPr>
      </w:pPr>
    </w:p>
    <w:p w14:paraId="064515F3" w14:textId="77777777" w:rsidR="00862C57" w:rsidRDefault="00862C57">
      <w:pPr>
        <w:rPr>
          <w:lang w:val="en-US"/>
        </w:rPr>
      </w:pPr>
    </w:p>
    <w:p w14:paraId="2367B7F0" w14:textId="77777777" w:rsidR="00862C57" w:rsidRDefault="007D7914">
      <w:pPr>
        <w:jc w:val="center"/>
        <w:rPr>
          <w:b/>
          <w:i/>
          <w:lang w:val="en-US"/>
        </w:rPr>
      </w:pPr>
      <w:r>
        <w:rPr>
          <w:b/>
          <w:i/>
          <w:lang w:val="en-US"/>
        </w:rPr>
        <w:t>END</w:t>
      </w:r>
    </w:p>
    <w:sectPr w:rsidR="00862C57">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78899" w14:textId="77777777" w:rsidR="002E1F25" w:rsidRDefault="002E1F25">
      <w:pPr>
        <w:spacing w:after="0" w:line="240" w:lineRule="auto"/>
      </w:pPr>
      <w:r>
        <w:separator/>
      </w:r>
    </w:p>
  </w:endnote>
  <w:endnote w:type="continuationSeparator" w:id="0">
    <w:p w14:paraId="6DA2542A" w14:textId="77777777" w:rsidR="002E1F25" w:rsidRDefault="002E1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239629"/>
    </w:sdtPr>
    <w:sdtEndPr/>
    <w:sdtContent>
      <w:p w14:paraId="0DF261A8" w14:textId="50823B02" w:rsidR="0052554E" w:rsidRDefault="0052554E">
        <w:pPr>
          <w:pStyle w:val="Pieddepage"/>
          <w:jc w:val="right"/>
        </w:pPr>
        <w:r>
          <w:fldChar w:fldCharType="begin"/>
        </w:r>
        <w:r>
          <w:instrText>PAGE   \* MERGEFORMAT</w:instrText>
        </w:r>
        <w:r>
          <w:fldChar w:fldCharType="separate"/>
        </w:r>
        <w:r w:rsidR="008D37D9">
          <w:rPr>
            <w:noProof/>
          </w:rPr>
          <w:t>1</w:t>
        </w:r>
        <w:r>
          <w:fldChar w:fldCharType="end"/>
        </w:r>
      </w:p>
    </w:sdtContent>
  </w:sdt>
  <w:p w14:paraId="26991771" w14:textId="77777777" w:rsidR="0052554E" w:rsidRDefault="0052554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417F2" w14:textId="77777777" w:rsidR="002E1F25" w:rsidRDefault="002E1F25">
      <w:pPr>
        <w:spacing w:after="0" w:line="240" w:lineRule="auto"/>
      </w:pPr>
      <w:r>
        <w:separator/>
      </w:r>
    </w:p>
  </w:footnote>
  <w:footnote w:type="continuationSeparator" w:id="0">
    <w:p w14:paraId="67BD84A4" w14:textId="77777777" w:rsidR="002E1F25" w:rsidRDefault="002E1F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E98"/>
    <w:multiLevelType w:val="multilevel"/>
    <w:tmpl w:val="02010E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390554"/>
    <w:multiLevelType w:val="hybridMultilevel"/>
    <w:tmpl w:val="4FB2D4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E14481"/>
    <w:multiLevelType w:val="multilevel"/>
    <w:tmpl w:val="05E14481"/>
    <w:lvl w:ilvl="0">
      <w:start w:val="1"/>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4C5C"/>
    <w:multiLevelType w:val="multilevel"/>
    <w:tmpl w:val="06FA4C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4E4010"/>
    <w:multiLevelType w:val="multilevel"/>
    <w:tmpl w:val="084E4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4150B"/>
    <w:multiLevelType w:val="multilevel"/>
    <w:tmpl w:val="0D9415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A85D82"/>
    <w:multiLevelType w:val="multilevel"/>
    <w:tmpl w:val="0FA85D8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4B6187"/>
    <w:multiLevelType w:val="multilevel"/>
    <w:tmpl w:val="134B6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55077"/>
    <w:multiLevelType w:val="multilevel"/>
    <w:tmpl w:val="19C5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E652B"/>
    <w:multiLevelType w:val="multilevel"/>
    <w:tmpl w:val="1A8E6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B77F58"/>
    <w:multiLevelType w:val="multilevel"/>
    <w:tmpl w:val="1EB77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E17E08"/>
    <w:multiLevelType w:val="multilevel"/>
    <w:tmpl w:val="20E17E08"/>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680D61"/>
    <w:multiLevelType w:val="hybridMultilevel"/>
    <w:tmpl w:val="C77A3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E22DB0"/>
    <w:multiLevelType w:val="multilevel"/>
    <w:tmpl w:val="28E22D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F75078"/>
    <w:multiLevelType w:val="multilevel"/>
    <w:tmpl w:val="2BF750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527A5C"/>
    <w:multiLevelType w:val="multilevel"/>
    <w:tmpl w:val="2C527A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86802"/>
    <w:multiLevelType w:val="multilevel"/>
    <w:tmpl w:val="2E2868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85B5A"/>
    <w:multiLevelType w:val="multilevel"/>
    <w:tmpl w:val="2ED85B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FF2A26"/>
    <w:multiLevelType w:val="multilevel"/>
    <w:tmpl w:val="2EFF2A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8F3C08"/>
    <w:multiLevelType w:val="multilevel"/>
    <w:tmpl w:val="2F8F3C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CF3525"/>
    <w:multiLevelType w:val="multilevel"/>
    <w:tmpl w:val="30CF3525"/>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1" w15:restartNumberingAfterBreak="0">
    <w:nsid w:val="37C36715"/>
    <w:multiLevelType w:val="multilevel"/>
    <w:tmpl w:val="37C36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13672E"/>
    <w:multiLevelType w:val="hybridMultilevel"/>
    <w:tmpl w:val="24762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11E65DF"/>
    <w:multiLevelType w:val="multilevel"/>
    <w:tmpl w:val="411E65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574170"/>
    <w:multiLevelType w:val="multilevel"/>
    <w:tmpl w:val="42574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D75787"/>
    <w:multiLevelType w:val="multilevel"/>
    <w:tmpl w:val="47D75787"/>
    <w:lvl w:ilvl="0">
      <w:start w:val="1"/>
      <w:numFmt w:val="bullet"/>
      <w:pStyle w:val="Listenumros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492F45E8"/>
    <w:multiLevelType w:val="multilevel"/>
    <w:tmpl w:val="492F4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FC2E4C"/>
    <w:multiLevelType w:val="multilevel"/>
    <w:tmpl w:val="4CFC2E4C"/>
    <w:lvl w:ilvl="0">
      <w:start w:val="1"/>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4FA48C9"/>
    <w:multiLevelType w:val="multilevel"/>
    <w:tmpl w:val="54FA48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0A0787"/>
    <w:multiLevelType w:val="hybridMultilevel"/>
    <w:tmpl w:val="0032C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6D72B86"/>
    <w:multiLevelType w:val="multilevel"/>
    <w:tmpl w:val="56D72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EC7A8F"/>
    <w:multiLevelType w:val="multilevel"/>
    <w:tmpl w:val="5DEC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5" w15:restartNumberingAfterBreak="0">
    <w:nsid w:val="6DBD297B"/>
    <w:multiLevelType w:val="multilevel"/>
    <w:tmpl w:val="6DBD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18341E"/>
    <w:multiLevelType w:val="multilevel"/>
    <w:tmpl w:val="7E1834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23"/>
  </w:num>
  <w:num w:numId="4">
    <w:abstractNumId w:val="29"/>
  </w:num>
  <w:num w:numId="5">
    <w:abstractNumId w:val="28"/>
  </w:num>
  <w:num w:numId="6">
    <w:abstractNumId w:val="4"/>
  </w:num>
  <w:num w:numId="7">
    <w:abstractNumId w:val="5"/>
  </w:num>
  <w:num w:numId="8">
    <w:abstractNumId w:val="2"/>
  </w:num>
  <w:num w:numId="9">
    <w:abstractNumId w:val="3"/>
  </w:num>
  <w:num w:numId="10">
    <w:abstractNumId w:val="20"/>
  </w:num>
  <w:num w:numId="11">
    <w:abstractNumId w:val="25"/>
  </w:num>
  <w:num w:numId="12">
    <w:abstractNumId w:val="11"/>
  </w:num>
  <w:num w:numId="13">
    <w:abstractNumId w:val="19"/>
  </w:num>
  <w:num w:numId="14">
    <w:abstractNumId w:val="16"/>
  </w:num>
  <w:num w:numId="15">
    <w:abstractNumId w:val="35"/>
  </w:num>
  <w:num w:numId="16">
    <w:abstractNumId w:val="6"/>
  </w:num>
  <w:num w:numId="17">
    <w:abstractNumId w:val="8"/>
  </w:num>
  <w:num w:numId="18">
    <w:abstractNumId w:val="15"/>
  </w:num>
  <w:num w:numId="19">
    <w:abstractNumId w:val="17"/>
  </w:num>
  <w:num w:numId="20">
    <w:abstractNumId w:val="13"/>
  </w:num>
  <w:num w:numId="21">
    <w:abstractNumId w:val="30"/>
  </w:num>
  <w:num w:numId="22">
    <w:abstractNumId w:val="14"/>
  </w:num>
  <w:num w:numId="23">
    <w:abstractNumId w:val="0"/>
  </w:num>
  <w:num w:numId="24">
    <w:abstractNumId w:val="9"/>
  </w:num>
  <w:num w:numId="25">
    <w:abstractNumId w:val="18"/>
  </w:num>
  <w:num w:numId="26">
    <w:abstractNumId w:val="33"/>
  </w:num>
  <w:num w:numId="27">
    <w:abstractNumId w:val="36"/>
  </w:num>
  <w:num w:numId="28">
    <w:abstractNumId w:val="24"/>
  </w:num>
  <w:num w:numId="29">
    <w:abstractNumId w:val="7"/>
  </w:num>
  <w:num w:numId="30">
    <w:abstractNumId w:val="10"/>
  </w:num>
  <w:num w:numId="31">
    <w:abstractNumId w:val="32"/>
  </w:num>
  <w:num w:numId="32">
    <w:abstractNumId w:val="27"/>
  </w:num>
  <w:num w:numId="33">
    <w:abstractNumId w:val="21"/>
  </w:num>
  <w:num w:numId="34">
    <w:abstractNumId w:val="1"/>
  </w:num>
  <w:num w:numId="35">
    <w:abstractNumId w:val="22"/>
  </w:num>
  <w:num w:numId="36">
    <w:abstractNumId w:val="3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A7"/>
    <w:rsid w:val="0000299C"/>
    <w:rsid w:val="00002C92"/>
    <w:rsid w:val="00003F38"/>
    <w:rsid w:val="00004BD5"/>
    <w:rsid w:val="000059EC"/>
    <w:rsid w:val="00007137"/>
    <w:rsid w:val="000079C5"/>
    <w:rsid w:val="00007FB7"/>
    <w:rsid w:val="00012E7F"/>
    <w:rsid w:val="00012F30"/>
    <w:rsid w:val="00015DB9"/>
    <w:rsid w:val="000161A6"/>
    <w:rsid w:val="00017523"/>
    <w:rsid w:val="00020C34"/>
    <w:rsid w:val="00020C43"/>
    <w:rsid w:val="000211EC"/>
    <w:rsid w:val="00021EE3"/>
    <w:rsid w:val="000220A2"/>
    <w:rsid w:val="00023AED"/>
    <w:rsid w:val="00023EA6"/>
    <w:rsid w:val="00024246"/>
    <w:rsid w:val="00024980"/>
    <w:rsid w:val="00025A14"/>
    <w:rsid w:val="00025B57"/>
    <w:rsid w:val="00025EC7"/>
    <w:rsid w:val="00026D1B"/>
    <w:rsid w:val="00031B0E"/>
    <w:rsid w:val="00031D88"/>
    <w:rsid w:val="000324F2"/>
    <w:rsid w:val="00033123"/>
    <w:rsid w:val="00034B1D"/>
    <w:rsid w:val="00040289"/>
    <w:rsid w:val="0004253C"/>
    <w:rsid w:val="0004264D"/>
    <w:rsid w:val="000435E5"/>
    <w:rsid w:val="0004410F"/>
    <w:rsid w:val="000443EC"/>
    <w:rsid w:val="00046706"/>
    <w:rsid w:val="00050669"/>
    <w:rsid w:val="00050CF6"/>
    <w:rsid w:val="00050D8E"/>
    <w:rsid w:val="00051266"/>
    <w:rsid w:val="00051618"/>
    <w:rsid w:val="00051ECF"/>
    <w:rsid w:val="000520F0"/>
    <w:rsid w:val="00052B27"/>
    <w:rsid w:val="00052CDB"/>
    <w:rsid w:val="00053025"/>
    <w:rsid w:val="0005362E"/>
    <w:rsid w:val="000547D0"/>
    <w:rsid w:val="00056EBB"/>
    <w:rsid w:val="00057413"/>
    <w:rsid w:val="0006130A"/>
    <w:rsid w:val="00063300"/>
    <w:rsid w:val="00065038"/>
    <w:rsid w:val="00065D4D"/>
    <w:rsid w:val="00066A7B"/>
    <w:rsid w:val="0006728C"/>
    <w:rsid w:val="000678B7"/>
    <w:rsid w:val="00070139"/>
    <w:rsid w:val="0007417B"/>
    <w:rsid w:val="00074222"/>
    <w:rsid w:val="000775DE"/>
    <w:rsid w:val="00077CFE"/>
    <w:rsid w:val="0008124F"/>
    <w:rsid w:val="00081C38"/>
    <w:rsid w:val="0008268F"/>
    <w:rsid w:val="00082B92"/>
    <w:rsid w:val="000830DB"/>
    <w:rsid w:val="00083713"/>
    <w:rsid w:val="00083E07"/>
    <w:rsid w:val="000865D4"/>
    <w:rsid w:val="000874AC"/>
    <w:rsid w:val="00087624"/>
    <w:rsid w:val="00087C6E"/>
    <w:rsid w:val="00090ACB"/>
    <w:rsid w:val="00090FB1"/>
    <w:rsid w:val="00093642"/>
    <w:rsid w:val="0009401D"/>
    <w:rsid w:val="00095148"/>
    <w:rsid w:val="00095344"/>
    <w:rsid w:val="00095FB3"/>
    <w:rsid w:val="0009666D"/>
    <w:rsid w:val="00097206"/>
    <w:rsid w:val="0009741E"/>
    <w:rsid w:val="000976AD"/>
    <w:rsid w:val="0009777A"/>
    <w:rsid w:val="000A26A8"/>
    <w:rsid w:val="000A301B"/>
    <w:rsid w:val="000A33BD"/>
    <w:rsid w:val="000A5AD4"/>
    <w:rsid w:val="000A5E4F"/>
    <w:rsid w:val="000A6897"/>
    <w:rsid w:val="000A72A2"/>
    <w:rsid w:val="000A7CB6"/>
    <w:rsid w:val="000A7EF9"/>
    <w:rsid w:val="000B07C4"/>
    <w:rsid w:val="000B07E4"/>
    <w:rsid w:val="000B2475"/>
    <w:rsid w:val="000B2E3B"/>
    <w:rsid w:val="000B3063"/>
    <w:rsid w:val="000B50C8"/>
    <w:rsid w:val="000B7753"/>
    <w:rsid w:val="000C015B"/>
    <w:rsid w:val="000C2C63"/>
    <w:rsid w:val="000C36C0"/>
    <w:rsid w:val="000C3736"/>
    <w:rsid w:val="000C3AE1"/>
    <w:rsid w:val="000C3BAB"/>
    <w:rsid w:val="000C4D54"/>
    <w:rsid w:val="000C5F5C"/>
    <w:rsid w:val="000C7DDF"/>
    <w:rsid w:val="000D097F"/>
    <w:rsid w:val="000D11E1"/>
    <w:rsid w:val="000D122A"/>
    <w:rsid w:val="000D209E"/>
    <w:rsid w:val="000D4985"/>
    <w:rsid w:val="000D6330"/>
    <w:rsid w:val="000D6C49"/>
    <w:rsid w:val="000D740A"/>
    <w:rsid w:val="000E1DE4"/>
    <w:rsid w:val="000E2912"/>
    <w:rsid w:val="000E29DF"/>
    <w:rsid w:val="000E3471"/>
    <w:rsid w:val="000E420D"/>
    <w:rsid w:val="000E5328"/>
    <w:rsid w:val="000E5450"/>
    <w:rsid w:val="000E69B9"/>
    <w:rsid w:val="000E6F37"/>
    <w:rsid w:val="000E7246"/>
    <w:rsid w:val="000E7392"/>
    <w:rsid w:val="000F01C9"/>
    <w:rsid w:val="000F01D4"/>
    <w:rsid w:val="000F0B37"/>
    <w:rsid w:val="000F2799"/>
    <w:rsid w:val="000F2F51"/>
    <w:rsid w:val="000F6A6E"/>
    <w:rsid w:val="000F7033"/>
    <w:rsid w:val="000F7048"/>
    <w:rsid w:val="00100A86"/>
    <w:rsid w:val="00100D5D"/>
    <w:rsid w:val="00101320"/>
    <w:rsid w:val="00101698"/>
    <w:rsid w:val="001018B4"/>
    <w:rsid w:val="00102052"/>
    <w:rsid w:val="001020FE"/>
    <w:rsid w:val="00103C0D"/>
    <w:rsid w:val="00104697"/>
    <w:rsid w:val="00104EDA"/>
    <w:rsid w:val="00105619"/>
    <w:rsid w:val="00105F92"/>
    <w:rsid w:val="001060F3"/>
    <w:rsid w:val="00110CF1"/>
    <w:rsid w:val="001111DF"/>
    <w:rsid w:val="00111AA3"/>
    <w:rsid w:val="00112DF9"/>
    <w:rsid w:val="00113F13"/>
    <w:rsid w:val="00114FF9"/>
    <w:rsid w:val="00115B87"/>
    <w:rsid w:val="001165A0"/>
    <w:rsid w:val="00120080"/>
    <w:rsid w:val="00120EB6"/>
    <w:rsid w:val="00121A01"/>
    <w:rsid w:val="00121B3C"/>
    <w:rsid w:val="00122631"/>
    <w:rsid w:val="00122E6E"/>
    <w:rsid w:val="0012325D"/>
    <w:rsid w:val="00124DD0"/>
    <w:rsid w:val="00125015"/>
    <w:rsid w:val="00126174"/>
    <w:rsid w:val="00126E9F"/>
    <w:rsid w:val="001273FF"/>
    <w:rsid w:val="00127524"/>
    <w:rsid w:val="00127ABF"/>
    <w:rsid w:val="00127F19"/>
    <w:rsid w:val="001300BE"/>
    <w:rsid w:val="001301FF"/>
    <w:rsid w:val="0013166A"/>
    <w:rsid w:val="00133915"/>
    <w:rsid w:val="001345A4"/>
    <w:rsid w:val="00134B01"/>
    <w:rsid w:val="001353D2"/>
    <w:rsid w:val="0013560D"/>
    <w:rsid w:val="00136026"/>
    <w:rsid w:val="00136146"/>
    <w:rsid w:val="0013642F"/>
    <w:rsid w:val="00140E7F"/>
    <w:rsid w:val="00141E12"/>
    <w:rsid w:val="00142B77"/>
    <w:rsid w:val="00142D8D"/>
    <w:rsid w:val="001431D0"/>
    <w:rsid w:val="001434CD"/>
    <w:rsid w:val="00144389"/>
    <w:rsid w:val="00144ABC"/>
    <w:rsid w:val="00144E02"/>
    <w:rsid w:val="00145181"/>
    <w:rsid w:val="0014657B"/>
    <w:rsid w:val="00146BF4"/>
    <w:rsid w:val="00147967"/>
    <w:rsid w:val="00152FA8"/>
    <w:rsid w:val="001532B7"/>
    <w:rsid w:val="00153D91"/>
    <w:rsid w:val="001544EC"/>
    <w:rsid w:val="00154ECA"/>
    <w:rsid w:val="001557C9"/>
    <w:rsid w:val="00155B44"/>
    <w:rsid w:val="0015607B"/>
    <w:rsid w:val="00157E1F"/>
    <w:rsid w:val="0016031B"/>
    <w:rsid w:val="00161C91"/>
    <w:rsid w:val="00163C6E"/>
    <w:rsid w:val="00163DFF"/>
    <w:rsid w:val="001640CA"/>
    <w:rsid w:val="00165B1E"/>
    <w:rsid w:val="00165D51"/>
    <w:rsid w:val="00165E1B"/>
    <w:rsid w:val="00166172"/>
    <w:rsid w:val="0016749D"/>
    <w:rsid w:val="00170E85"/>
    <w:rsid w:val="001716DB"/>
    <w:rsid w:val="00171958"/>
    <w:rsid w:val="00171A19"/>
    <w:rsid w:val="00171D1A"/>
    <w:rsid w:val="001726DA"/>
    <w:rsid w:val="00172A9E"/>
    <w:rsid w:val="001736D1"/>
    <w:rsid w:val="00174B99"/>
    <w:rsid w:val="00176F11"/>
    <w:rsid w:val="001806D0"/>
    <w:rsid w:val="001813F4"/>
    <w:rsid w:val="00181ACC"/>
    <w:rsid w:val="00183AE3"/>
    <w:rsid w:val="00183E80"/>
    <w:rsid w:val="00184937"/>
    <w:rsid w:val="001865AD"/>
    <w:rsid w:val="00187EA5"/>
    <w:rsid w:val="00191C1B"/>
    <w:rsid w:val="0019302B"/>
    <w:rsid w:val="00193A27"/>
    <w:rsid w:val="00194CDF"/>
    <w:rsid w:val="0019596C"/>
    <w:rsid w:val="00197294"/>
    <w:rsid w:val="001A01F2"/>
    <w:rsid w:val="001A0B40"/>
    <w:rsid w:val="001A2395"/>
    <w:rsid w:val="001A4C06"/>
    <w:rsid w:val="001A5915"/>
    <w:rsid w:val="001A6475"/>
    <w:rsid w:val="001A651E"/>
    <w:rsid w:val="001B1888"/>
    <w:rsid w:val="001B1C2E"/>
    <w:rsid w:val="001B2403"/>
    <w:rsid w:val="001B3BF9"/>
    <w:rsid w:val="001B4C7E"/>
    <w:rsid w:val="001B4FA0"/>
    <w:rsid w:val="001B509E"/>
    <w:rsid w:val="001B5153"/>
    <w:rsid w:val="001C0209"/>
    <w:rsid w:val="001C12A7"/>
    <w:rsid w:val="001C13ED"/>
    <w:rsid w:val="001C4713"/>
    <w:rsid w:val="001C47F4"/>
    <w:rsid w:val="001C5721"/>
    <w:rsid w:val="001C5902"/>
    <w:rsid w:val="001C60EC"/>
    <w:rsid w:val="001C67E6"/>
    <w:rsid w:val="001C695F"/>
    <w:rsid w:val="001D0479"/>
    <w:rsid w:val="001D12FF"/>
    <w:rsid w:val="001D155D"/>
    <w:rsid w:val="001D2660"/>
    <w:rsid w:val="001D2D56"/>
    <w:rsid w:val="001D2F66"/>
    <w:rsid w:val="001D5329"/>
    <w:rsid w:val="001E03DC"/>
    <w:rsid w:val="001E1ABC"/>
    <w:rsid w:val="001E22E3"/>
    <w:rsid w:val="001E274B"/>
    <w:rsid w:val="001E4220"/>
    <w:rsid w:val="001E47AE"/>
    <w:rsid w:val="001E4DA0"/>
    <w:rsid w:val="001E5AB7"/>
    <w:rsid w:val="001E5B3D"/>
    <w:rsid w:val="001E5D83"/>
    <w:rsid w:val="001E706C"/>
    <w:rsid w:val="001E7DA3"/>
    <w:rsid w:val="001F1ED0"/>
    <w:rsid w:val="001F1F04"/>
    <w:rsid w:val="001F2168"/>
    <w:rsid w:val="001F3719"/>
    <w:rsid w:val="001F3764"/>
    <w:rsid w:val="001F3E5F"/>
    <w:rsid w:val="001F5A8F"/>
    <w:rsid w:val="001F5C38"/>
    <w:rsid w:val="001F5D96"/>
    <w:rsid w:val="001F7216"/>
    <w:rsid w:val="001F762B"/>
    <w:rsid w:val="0020112C"/>
    <w:rsid w:val="002029BB"/>
    <w:rsid w:val="00203C09"/>
    <w:rsid w:val="00203F9D"/>
    <w:rsid w:val="002049D4"/>
    <w:rsid w:val="002074C5"/>
    <w:rsid w:val="00211301"/>
    <w:rsid w:val="0021131E"/>
    <w:rsid w:val="00211444"/>
    <w:rsid w:val="00211A6C"/>
    <w:rsid w:val="00211D91"/>
    <w:rsid w:val="0021209B"/>
    <w:rsid w:val="00212B22"/>
    <w:rsid w:val="00213D28"/>
    <w:rsid w:val="00213ED3"/>
    <w:rsid w:val="002169AE"/>
    <w:rsid w:val="00216DC7"/>
    <w:rsid w:val="00217CC1"/>
    <w:rsid w:val="002200B8"/>
    <w:rsid w:val="00220413"/>
    <w:rsid w:val="002204D4"/>
    <w:rsid w:val="002219A8"/>
    <w:rsid w:val="00223888"/>
    <w:rsid w:val="00224CB2"/>
    <w:rsid w:val="00226CAC"/>
    <w:rsid w:val="0022796F"/>
    <w:rsid w:val="00230611"/>
    <w:rsid w:val="0023087E"/>
    <w:rsid w:val="00231263"/>
    <w:rsid w:val="00231EC0"/>
    <w:rsid w:val="00232471"/>
    <w:rsid w:val="00232E9A"/>
    <w:rsid w:val="00233150"/>
    <w:rsid w:val="00236A14"/>
    <w:rsid w:val="00236E39"/>
    <w:rsid w:val="0024540B"/>
    <w:rsid w:val="00245C42"/>
    <w:rsid w:val="002467B1"/>
    <w:rsid w:val="00247686"/>
    <w:rsid w:val="00247C6A"/>
    <w:rsid w:val="0025322C"/>
    <w:rsid w:val="002540EE"/>
    <w:rsid w:val="002549EC"/>
    <w:rsid w:val="00254F6B"/>
    <w:rsid w:val="002555E2"/>
    <w:rsid w:val="0025621D"/>
    <w:rsid w:val="00256A81"/>
    <w:rsid w:val="00257182"/>
    <w:rsid w:val="002576EF"/>
    <w:rsid w:val="00257846"/>
    <w:rsid w:val="00261306"/>
    <w:rsid w:val="002643D2"/>
    <w:rsid w:val="00264B07"/>
    <w:rsid w:val="00265654"/>
    <w:rsid w:val="002668C2"/>
    <w:rsid w:val="00270F63"/>
    <w:rsid w:val="002710A9"/>
    <w:rsid w:val="00271410"/>
    <w:rsid w:val="0027142B"/>
    <w:rsid w:val="00271C16"/>
    <w:rsid w:val="00274DE7"/>
    <w:rsid w:val="00275F1D"/>
    <w:rsid w:val="0027618A"/>
    <w:rsid w:val="0027713D"/>
    <w:rsid w:val="00281EBF"/>
    <w:rsid w:val="00283781"/>
    <w:rsid w:val="002838CC"/>
    <w:rsid w:val="00283F7B"/>
    <w:rsid w:val="0028474E"/>
    <w:rsid w:val="002860D8"/>
    <w:rsid w:val="00286D26"/>
    <w:rsid w:val="00286E07"/>
    <w:rsid w:val="00286F04"/>
    <w:rsid w:val="00287FF1"/>
    <w:rsid w:val="002902DC"/>
    <w:rsid w:val="00291A59"/>
    <w:rsid w:val="00292615"/>
    <w:rsid w:val="00293B77"/>
    <w:rsid w:val="002953FF"/>
    <w:rsid w:val="002A08C8"/>
    <w:rsid w:val="002A092B"/>
    <w:rsid w:val="002A3A38"/>
    <w:rsid w:val="002A4C9F"/>
    <w:rsid w:val="002A5BD4"/>
    <w:rsid w:val="002A6859"/>
    <w:rsid w:val="002A6C12"/>
    <w:rsid w:val="002B0687"/>
    <w:rsid w:val="002B4416"/>
    <w:rsid w:val="002B4517"/>
    <w:rsid w:val="002B5F9B"/>
    <w:rsid w:val="002B733C"/>
    <w:rsid w:val="002B769C"/>
    <w:rsid w:val="002C002D"/>
    <w:rsid w:val="002C098E"/>
    <w:rsid w:val="002C19BA"/>
    <w:rsid w:val="002C2BBD"/>
    <w:rsid w:val="002C2E12"/>
    <w:rsid w:val="002C36B8"/>
    <w:rsid w:val="002C45AB"/>
    <w:rsid w:val="002C497D"/>
    <w:rsid w:val="002C57F5"/>
    <w:rsid w:val="002C66A7"/>
    <w:rsid w:val="002C68C7"/>
    <w:rsid w:val="002C7020"/>
    <w:rsid w:val="002C728D"/>
    <w:rsid w:val="002D1313"/>
    <w:rsid w:val="002D2511"/>
    <w:rsid w:val="002D370F"/>
    <w:rsid w:val="002D382A"/>
    <w:rsid w:val="002D55B9"/>
    <w:rsid w:val="002D5B9A"/>
    <w:rsid w:val="002D77D2"/>
    <w:rsid w:val="002E057F"/>
    <w:rsid w:val="002E1F25"/>
    <w:rsid w:val="002E2C7B"/>
    <w:rsid w:val="002E58C4"/>
    <w:rsid w:val="002E6E45"/>
    <w:rsid w:val="002E6E86"/>
    <w:rsid w:val="002E7068"/>
    <w:rsid w:val="002E7632"/>
    <w:rsid w:val="002F0B96"/>
    <w:rsid w:val="002F1BD4"/>
    <w:rsid w:val="002F2221"/>
    <w:rsid w:val="002F3618"/>
    <w:rsid w:val="002F36D3"/>
    <w:rsid w:val="002F37B6"/>
    <w:rsid w:val="002F49B5"/>
    <w:rsid w:val="002F7806"/>
    <w:rsid w:val="002F7AD7"/>
    <w:rsid w:val="003001B2"/>
    <w:rsid w:val="00300810"/>
    <w:rsid w:val="00301D65"/>
    <w:rsid w:val="003025D8"/>
    <w:rsid w:val="00302D20"/>
    <w:rsid w:val="00303230"/>
    <w:rsid w:val="00303890"/>
    <w:rsid w:val="00303C5C"/>
    <w:rsid w:val="00305702"/>
    <w:rsid w:val="003059F9"/>
    <w:rsid w:val="00307342"/>
    <w:rsid w:val="00310175"/>
    <w:rsid w:val="00310930"/>
    <w:rsid w:val="003145AA"/>
    <w:rsid w:val="0031584D"/>
    <w:rsid w:val="00316AB8"/>
    <w:rsid w:val="003178F5"/>
    <w:rsid w:val="00317B43"/>
    <w:rsid w:val="00320251"/>
    <w:rsid w:val="00321652"/>
    <w:rsid w:val="00321691"/>
    <w:rsid w:val="00321831"/>
    <w:rsid w:val="003221D1"/>
    <w:rsid w:val="00324D28"/>
    <w:rsid w:val="00324F3E"/>
    <w:rsid w:val="00325F83"/>
    <w:rsid w:val="003269BC"/>
    <w:rsid w:val="0032715C"/>
    <w:rsid w:val="0032795F"/>
    <w:rsid w:val="00327CA0"/>
    <w:rsid w:val="00330396"/>
    <w:rsid w:val="00330AB7"/>
    <w:rsid w:val="00331350"/>
    <w:rsid w:val="003313B8"/>
    <w:rsid w:val="00331B73"/>
    <w:rsid w:val="00333CB9"/>
    <w:rsid w:val="003344DC"/>
    <w:rsid w:val="00334605"/>
    <w:rsid w:val="0033486B"/>
    <w:rsid w:val="00336672"/>
    <w:rsid w:val="00336C6F"/>
    <w:rsid w:val="00336F2F"/>
    <w:rsid w:val="00337036"/>
    <w:rsid w:val="003372AA"/>
    <w:rsid w:val="00341D22"/>
    <w:rsid w:val="00341E8E"/>
    <w:rsid w:val="00341EF2"/>
    <w:rsid w:val="0034224C"/>
    <w:rsid w:val="003427AD"/>
    <w:rsid w:val="00343FC5"/>
    <w:rsid w:val="00345E05"/>
    <w:rsid w:val="00346AD1"/>
    <w:rsid w:val="00346ADC"/>
    <w:rsid w:val="00346FFD"/>
    <w:rsid w:val="00347034"/>
    <w:rsid w:val="0034718D"/>
    <w:rsid w:val="00347DC5"/>
    <w:rsid w:val="00350AE9"/>
    <w:rsid w:val="00350E5E"/>
    <w:rsid w:val="0035118B"/>
    <w:rsid w:val="0035264D"/>
    <w:rsid w:val="00352F44"/>
    <w:rsid w:val="00354336"/>
    <w:rsid w:val="00354433"/>
    <w:rsid w:val="00356B72"/>
    <w:rsid w:val="00357255"/>
    <w:rsid w:val="003605D1"/>
    <w:rsid w:val="00360B31"/>
    <w:rsid w:val="00361B4F"/>
    <w:rsid w:val="00363D7D"/>
    <w:rsid w:val="00363E00"/>
    <w:rsid w:val="00364DD6"/>
    <w:rsid w:val="003656F3"/>
    <w:rsid w:val="003666FA"/>
    <w:rsid w:val="00366C1C"/>
    <w:rsid w:val="003674A5"/>
    <w:rsid w:val="00367DE9"/>
    <w:rsid w:val="00370416"/>
    <w:rsid w:val="00372E1F"/>
    <w:rsid w:val="00374970"/>
    <w:rsid w:val="00375097"/>
    <w:rsid w:val="00375C1B"/>
    <w:rsid w:val="00375D0E"/>
    <w:rsid w:val="003763D7"/>
    <w:rsid w:val="0037668B"/>
    <w:rsid w:val="003769B6"/>
    <w:rsid w:val="00376B93"/>
    <w:rsid w:val="00377CDB"/>
    <w:rsid w:val="00380814"/>
    <w:rsid w:val="003808A4"/>
    <w:rsid w:val="00382AA7"/>
    <w:rsid w:val="00382F83"/>
    <w:rsid w:val="00383383"/>
    <w:rsid w:val="00383589"/>
    <w:rsid w:val="00383D71"/>
    <w:rsid w:val="003840B5"/>
    <w:rsid w:val="0038480E"/>
    <w:rsid w:val="00384C74"/>
    <w:rsid w:val="00385B61"/>
    <w:rsid w:val="0038650B"/>
    <w:rsid w:val="00387D13"/>
    <w:rsid w:val="0039152B"/>
    <w:rsid w:val="0039317C"/>
    <w:rsid w:val="00393576"/>
    <w:rsid w:val="0039673F"/>
    <w:rsid w:val="00396D38"/>
    <w:rsid w:val="00396F94"/>
    <w:rsid w:val="003A047F"/>
    <w:rsid w:val="003A1211"/>
    <w:rsid w:val="003A4075"/>
    <w:rsid w:val="003A4288"/>
    <w:rsid w:val="003A49C3"/>
    <w:rsid w:val="003A69CD"/>
    <w:rsid w:val="003A7C46"/>
    <w:rsid w:val="003B0085"/>
    <w:rsid w:val="003B0B83"/>
    <w:rsid w:val="003B0FFA"/>
    <w:rsid w:val="003B14E9"/>
    <w:rsid w:val="003B24CE"/>
    <w:rsid w:val="003B2B8B"/>
    <w:rsid w:val="003B4BB4"/>
    <w:rsid w:val="003B7F35"/>
    <w:rsid w:val="003C0453"/>
    <w:rsid w:val="003C0883"/>
    <w:rsid w:val="003C0A4E"/>
    <w:rsid w:val="003C2F56"/>
    <w:rsid w:val="003C3DF0"/>
    <w:rsid w:val="003C41DB"/>
    <w:rsid w:val="003C49AC"/>
    <w:rsid w:val="003C532A"/>
    <w:rsid w:val="003C5405"/>
    <w:rsid w:val="003C5E93"/>
    <w:rsid w:val="003C6D05"/>
    <w:rsid w:val="003C6FD5"/>
    <w:rsid w:val="003D009B"/>
    <w:rsid w:val="003D00E1"/>
    <w:rsid w:val="003D07B7"/>
    <w:rsid w:val="003D100A"/>
    <w:rsid w:val="003D1521"/>
    <w:rsid w:val="003D1E0D"/>
    <w:rsid w:val="003D24E1"/>
    <w:rsid w:val="003D2F61"/>
    <w:rsid w:val="003D56A6"/>
    <w:rsid w:val="003D6616"/>
    <w:rsid w:val="003E024A"/>
    <w:rsid w:val="003E13C9"/>
    <w:rsid w:val="003E210F"/>
    <w:rsid w:val="003E35F3"/>
    <w:rsid w:val="003E3E7E"/>
    <w:rsid w:val="003E5B79"/>
    <w:rsid w:val="003E6ACA"/>
    <w:rsid w:val="003E7404"/>
    <w:rsid w:val="003F0B82"/>
    <w:rsid w:val="003F0CB8"/>
    <w:rsid w:val="003F17A4"/>
    <w:rsid w:val="003F222E"/>
    <w:rsid w:val="003F4219"/>
    <w:rsid w:val="003F4577"/>
    <w:rsid w:val="003F4595"/>
    <w:rsid w:val="003F5078"/>
    <w:rsid w:val="003F50AF"/>
    <w:rsid w:val="003F6E45"/>
    <w:rsid w:val="003F7362"/>
    <w:rsid w:val="003F78FF"/>
    <w:rsid w:val="003F796A"/>
    <w:rsid w:val="00400DE5"/>
    <w:rsid w:val="00401D4D"/>
    <w:rsid w:val="00401FC4"/>
    <w:rsid w:val="00402C8A"/>
    <w:rsid w:val="0040367B"/>
    <w:rsid w:val="00404380"/>
    <w:rsid w:val="004047A2"/>
    <w:rsid w:val="00404A01"/>
    <w:rsid w:val="00406BEC"/>
    <w:rsid w:val="00407AFB"/>
    <w:rsid w:val="0041040C"/>
    <w:rsid w:val="004106F0"/>
    <w:rsid w:val="00410A46"/>
    <w:rsid w:val="00411874"/>
    <w:rsid w:val="00411901"/>
    <w:rsid w:val="00413CF8"/>
    <w:rsid w:val="004141C3"/>
    <w:rsid w:val="00414D49"/>
    <w:rsid w:val="004155E9"/>
    <w:rsid w:val="0041593D"/>
    <w:rsid w:val="004173B4"/>
    <w:rsid w:val="00420630"/>
    <w:rsid w:val="00422461"/>
    <w:rsid w:val="00422FCB"/>
    <w:rsid w:val="004240FD"/>
    <w:rsid w:val="00424261"/>
    <w:rsid w:val="00424E97"/>
    <w:rsid w:val="0042527B"/>
    <w:rsid w:val="0042546F"/>
    <w:rsid w:val="00426282"/>
    <w:rsid w:val="0042707C"/>
    <w:rsid w:val="0043043C"/>
    <w:rsid w:val="0043048A"/>
    <w:rsid w:val="00430DA6"/>
    <w:rsid w:val="0043148F"/>
    <w:rsid w:val="0043204F"/>
    <w:rsid w:val="00432118"/>
    <w:rsid w:val="004330CE"/>
    <w:rsid w:val="004336B0"/>
    <w:rsid w:val="00433D54"/>
    <w:rsid w:val="00434782"/>
    <w:rsid w:val="00434EB3"/>
    <w:rsid w:val="00435260"/>
    <w:rsid w:val="004354C5"/>
    <w:rsid w:val="00436C37"/>
    <w:rsid w:val="004374F0"/>
    <w:rsid w:val="004375A4"/>
    <w:rsid w:val="00442BF8"/>
    <w:rsid w:val="00442E6D"/>
    <w:rsid w:val="004434B1"/>
    <w:rsid w:val="00443796"/>
    <w:rsid w:val="00443DB5"/>
    <w:rsid w:val="0044410F"/>
    <w:rsid w:val="00444F47"/>
    <w:rsid w:val="00444F57"/>
    <w:rsid w:val="00445A43"/>
    <w:rsid w:val="00445AF1"/>
    <w:rsid w:val="00445F82"/>
    <w:rsid w:val="004463DC"/>
    <w:rsid w:val="0044676A"/>
    <w:rsid w:val="00451080"/>
    <w:rsid w:val="00451ED5"/>
    <w:rsid w:val="0045368E"/>
    <w:rsid w:val="0045422F"/>
    <w:rsid w:val="0045427D"/>
    <w:rsid w:val="00454E08"/>
    <w:rsid w:val="0045512E"/>
    <w:rsid w:val="00455743"/>
    <w:rsid w:val="00455AD4"/>
    <w:rsid w:val="00457026"/>
    <w:rsid w:val="00457760"/>
    <w:rsid w:val="00457D7E"/>
    <w:rsid w:val="004610B1"/>
    <w:rsid w:val="00461190"/>
    <w:rsid w:val="00462724"/>
    <w:rsid w:val="004648F5"/>
    <w:rsid w:val="004658BC"/>
    <w:rsid w:val="00467567"/>
    <w:rsid w:val="004679F8"/>
    <w:rsid w:val="00471312"/>
    <w:rsid w:val="00472264"/>
    <w:rsid w:val="00472FEB"/>
    <w:rsid w:val="004734D6"/>
    <w:rsid w:val="00473571"/>
    <w:rsid w:val="00474873"/>
    <w:rsid w:val="00475144"/>
    <w:rsid w:val="0047544D"/>
    <w:rsid w:val="00476201"/>
    <w:rsid w:val="00480949"/>
    <w:rsid w:val="00480C13"/>
    <w:rsid w:val="004826CB"/>
    <w:rsid w:val="0048320B"/>
    <w:rsid w:val="00484430"/>
    <w:rsid w:val="004848EA"/>
    <w:rsid w:val="00484C63"/>
    <w:rsid w:val="00485A31"/>
    <w:rsid w:val="00486D85"/>
    <w:rsid w:val="004906B9"/>
    <w:rsid w:val="004919FB"/>
    <w:rsid w:val="004925C7"/>
    <w:rsid w:val="00492E9A"/>
    <w:rsid w:val="0049412C"/>
    <w:rsid w:val="00495175"/>
    <w:rsid w:val="00495341"/>
    <w:rsid w:val="00495A17"/>
    <w:rsid w:val="0049670F"/>
    <w:rsid w:val="00496EFB"/>
    <w:rsid w:val="004A297D"/>
    <w:rsid w:val="004A2E4C"/>
    <w:rsid w:val="004A47AE"/>
    <w:rsid w:val="004A51D4"/>
    <w:rsid w:val="004A5326"/>
    <w:rsid w:val="004A60ED"/>
    <w:rsid w:val="004A633B"/>
    <w:rsid w:val="004A6ABB"/>
    <w:rsid w:val="004A722E"/>
    <w:rsid w:val="004A7C09"/>
    <w:rsid w:val="004B12C2"/>
    <w:rsid w:val="004B12EC"/>
    <w:rsid w:val="004B1CCE"/>
    <w:rsid w:val="004B3FBA"/>
    <w:rsid w:val="004B4760"/>
    <w:rsid w:val="004B66C8"/>
    <w:rsid w:val="004B71A7"/>
    <w:rsid w:val="004C058C"/>
    <w:rsid w:val="004C05AC"/>
    <w:rsid w:val="004C1BE2"/>
    <w:rsid w:val="004C1FD8"/>
    <w:rsid w:val="004C214A"/>
    <w:rsid w:val="004C22DD"/>
    <w:rsid w:val="004C2CB5"/>
    <w:rsid w:val="004C2E64"/>
    <w:rsid w:val="004C30D2"/>
    <w:rsid w:val="004C3AAE"/>
    <w:rsid w:val="004C3C49"/>
    <w:rsid w:val="004C40E5"/>
    <w:rsid w:val="004C61F2"/>
    <w:rsid w:val="004C6596"/>
    <w:rsid w:val="004D0465"/>
    <w:rsid w:val="004D0A03"/>
    <w:rsid w:val="004D1012"/>
    <w:rsid w:val="004D1047"/>
    <w:rsid w:val="004D329A"/>
    <w:rsid w:val="004D4D4A"/>
    <w:rsid w:val="004D5892"/>
    <w:rsid w:val="004D603D"/>
    <w:rsid w:val="004D6B71"/>
    <w:rsid w:val="004E0DC2"/>
    <w:rsid w:val="004E3181"/>
    <w:rsid w:val="004E4843"/>
    <w:rsid w:val="004E4CFA"/>
    <w:rsid w:val="004E4F09"/>
    <w:rsid w:val="004E5D9F"/>
    <w:rsid w:val="004E5E64"/>
    <w:rsid w:val="004F104B"/>
    <w:rsid w:val="004F11AF"/>
    <w:rsid w:val="004F4757"/>
    <w:rsid w:val="004F4EC0"/>
    <w:rsid w:val="004F5255"/>
    <w:rsid w:val="004F529E"/>
    <w:rsid w:val="004F586F"/>
    <w:rsid w:val="004F5921"/>
    <w:rsid w:val="005006A2"/>
    <w:rsid w:val="00500F07"/>
    <w:rsid w:val="00501A9E"/>
    <w:rsid w:val="005027C5"/>
    <w:rsid w:val="00504222"/>
    <w:rsid w:val="005052CE"/>
    <w:rsid w:val="00505B88"/>
    <w:rsid w:val="00505EEA"/>
    <w:rsid w:val="0051033A"/>
    <w:rsid w:val="00510697"/>
    <w:rsid w:val="00511FF9"/>
    <w:rsid w:val="00512711"/>
    <w:rsid w:val="005129BC"/>
    <w:rsid w:val="00512B29"/>
    <w:rsid w:val="0051342A"/>
    <w:rsid w:val="0051412F"/>
    <w:rsid w:val="005152DB"/>
    <w:rsid w:val="0051710F"/>
    <w:rsid w:val="00517BFA"/>
    <w:rsid w:val="00521017"/>
    <w:rsid w:val="0052168E"/>
    <w:rsid w:val="00521960"/>
    <w:rsid w:val="00521B81"/>
    <w:rsid w:val="0052237D"/>
    <w:rsid w:val="005225D7"/>
    <w:rsid w:val="00522974"/>
    <w:rsid w:val="005236DC"/>
    <w:rsid w:val="00524A80"/>
    <w:rsid w:val="0052554A"/>
    <w:rsid w:val="0052554E"/>
    <w:rsid w:val="00525B7B"/>
    <w:rsid w:val="00530268"/>
    <w:rsid w:val="005320CE"/>
    <w:rsid w:val="0053230C"/>
    <w:rsid w:val="005332B4"/>
    <w:rsid w:val="005333BE"/>
    <w:rsid w:val="00534012"/>
    <w:rsid w:val="005369CD"/>
    <w:rsid w:val="00537BF0"/>
    <w:rsid w:val="00540D0E"/>
    <w:rsid w:val="00540D78"/>
    <w:rsid w:val="00540DBB"/>
    <w:rsid w:val="005416A2"/>
    <w:rsid w:val="00545B77"/>
    <w:rsid w:val="00546C2C"/>
    <w:rsid w:val="00550117"/>
    <w:rsid w:val="005501CB"/>
    <w:rsid w:val="00550BE7"/>
    <w:rsid w:val="0055162D"/>
    <w:rsid w:val="0055212E"/>
    <w:rsid w:val="0055381B"/>
    <w:rsid w:val="00553C94"/>
    <w:rsid w:val="00554908"/>
    <w:rsid w:val="0055503F"/>
    <w:rsid w:val="00555539"/>
    <w:rsid w:val="00556384"/>
    <w:rsid w:val="005567EF"/>
    <w:rsid w:val="00556D94"/>
    <w:rsid w:val="0055750F"/>
    <w:rsid w:val="00557C80"/>
    <w:rsid w:val="00560DF9"/>
    <w:rsid w:val="00561265"/>
    <w:rsid w:val="00561F3D"/>
    <w:rsid w:val="00562046"/>
    <w:rsid w:val="005630C9"/>
    <w:rsid w:val="00564258"/>
    <w:rsid w:val="00566989"/>
    <w:rsid w:val="00567FAE"/>
    <w:rsid w:val="00570827"/>
    <w:rsid w:val="00571614"/>
    <w:rsid w:val="00573701"/>
    <w:rsid w:val="005740D4"/>
    <w:rsid w:val="00575291"/>
    <w:rsid w:val="00575E0A"/>
    <w:rsid w:val="00576639"/>
    <w:rsid w:val="00576815"/>
    <w:rsid w:val="00576B43"/>
    <w:rsid w:val="00576CEF"/>
    <w:rsid w:val="00582AC9"/>
    <w:rsid w:val="0058323B"/>
    <w:rsid w:val="00583E55"/>
    <w:rsid w:val="00584770"/>
    <w:rsid w:val="00585121"/>
    <w:rsid w:val="00585762"/>
    <w:rsid w:val="0058652E"/>
    <w:rsid w:val="00586594"/>
    <w:rsid w:val="00586649"/>
    <w:rsid w:val="00590068"/>
    <w:rsid w:val="0059058D"/>
    <w:rsid w:val="00591675"/>
    <w:rsid w:val="00591BEB"/>
    <w:rsid w:val="0059227B"/>
    <w:rsid w:val="0059248E"/>
    <w:rsid w:val="0059329B"/>
    <w:rsid w:val="0059467D"/>
    <w:rsid w:val="00595074"/>
    <w:rsid w:val="005961FA"/>
    <w:rsid w:val="00596E66"/>
    <w:rsid w:val="005A0F6F"/>
    <w:rsid w:val="005A1230"/>
    <w:rsid w:val="005A2E10"/>
    <w:rsid w:val="005A3048"/>
    <w:rsid w:val="005A430D"/>
    <w:rsid w:val="005A74AA"/>
    <w:rsid w:val="005A750E"/>
    <w:rsid w:val="005A7D7C"/>
    <w:rsid w:val="005B00F3"/>
    <w:rsid w:val="005B04DA"/>
    <w:rsid w:val="005B0A8D"/>
    <w:rsid w:val="005B0CE3"/>
    <w:rsid w:val="005B1ECC"/>
    <w:rsid w:val="005B2467"/>
    <w:rsid w:val="005B30F2"/>
    <w:rsid w:val="005B3B77"/>
    <w:rsid w:val="005B3F37"/>
    <w:rsid w:val="005B43DE"/>
    <w:rsid w:val="005B56B2"/>
    <w:rsid w:val="005B5E96"/>
    <w:rsid w:val="005B6152"/>
    <w:rsid w:val="005B66BE"/>
    <w:rsid w:val="005B682D"/>
    <w:rsid w:val="005C21F3"/>
    <w:rsid w:val="005C2772"/>
    <w:rsid w:val="005C4147"/>
    <w:rsid w:val="005C5BE3"/>
    <w:rsid w:val="005C6D39"/>
    <w:rsid w:val="005C7246"/>
    <w:rsid w:val="005C7C7F"/>
    <w:rsid w:val="005C7F71"/>
    <w:rsid w:val="005D0515"/>
    <w:rsid w:val="005D0D41"/>
    <w:rsid w:val="005D10B6"/>
    <w:rsid w:val="005D11FC"/>
    <w:rsid w:val="005D2F57"/>
    <w:rsid w:val="005D4A70"/>
    <w:rsid w:val="005D5997"/>
    <w:rsid w:val="005E0F07"/>
    <w:rsid w:val="005E28DC"/>
    <w:rsid w:val="005E2FED"/>
    <w:rsid w:val="005E307B"/>
    <w:rsid w:val="005E32B4"/>
    <w:rsid w:val="005E3A45"/>
    <w:rsid w:val="005E5204"/>
    <w:rsid w:val="005E5A98"/>
    <w:rsid w:val="005E5FB2"/>
    <w:rsid w:val="005E726C"/>
    <w:rsid w:val="005E7878"/>
    <w:rsid w:val="005F0380"/>
    <w:rsid w:val="005F0BB3"/>
    <w:rsid w:val="005F1F13"/>
    <w:rsid w:val="005F2CB8"/>
    <w:rsid w:val="005F424A"/>
    <w:rsid w:val="005F569F"/>
    <w:rsid w:val="005F5CFC"/>
    <w:rsid w:val="006005EF"/>
    <w:rsid w:val="00600DA6"/>
    <w:rsid w:val="00601451"/>
    <w:rsid w:val="00602E73"/>
    <w:rsid w:val="0060360B"/>
    <w:rsid w:val="00603F24"/>
    <w:rsid w:val="00604BD4"/>
    <w:rsid w:val="00604E08"/>
    <w:rsid w:val="00604EC3"/>
    <w:rsid w:val="0060500D"/>
    <w:rsid w:val="00606796"/>
    <w:rsid w:val="00606D6B"/>
    <w:rsid w:val="00607524"/>
    <w:rsid w:val="00607878"/>
    <w:rsid w:val="00607BC2"/>
    <w:rsid w:val="00610132"/>
    <w:rsid w:val="00611BDD"/>
    <w:rsid w:val="006130C5"/>
    <w:rsid w:val="006145C5"/>
    <w:rsid w:val="0061772E"/>
    <w:rsid w:val="006219B2"/>
    <w:rsid w:val="00622ACC"/>
    <w:rsid w:val="0062432C"/>
    <w:rsid w:val="00624FBC"/>
    <w:rsid w:val="006263FB"/>
    <w:rsid w:val="00626F6C"/>
    <w:rsid w:val="006276D6"/>
    <w:rsid w:val="006277F3"/>
    <w:rsid w:val="00627DA0"/>
    <w:rsid w:val="006318D7"/>
    <w:rsid w:val="00637A48"/>
    <w:rsid w:val="00640B25"/>
    <w:rsid w:val="006410F4"/>
    <w:rsid w:val="006415D9"/>
    <w:rsid w:val="00641954"/>
    <w:rsid w:val="006432B2"/>
    <w:rsid w:val="006434D8"/>
    <w:rsid w:val="00643C8E"/>
    <w:rsid w:val="006453E3"/>
    <w:rsid w:val="00645C06"/>
    <w:rsid w:val="00646642"/>
    <w:rsid w:val="00646BA5"/>
    <w:rsid w:val="006470B4"/>
    <w:rsid w:val="006473BB"/>
    <w:rsid w:val="006473C8"/>
    <w:rsid w:val="00647D5E"/>
    <w:rsid w:val="00647EDC"/>
    <w:rsid w:val="00651A39"/>
    <w:rsid w:val="00651E49"/>
    <w:rsid w:val="00652D88"/>
    <w:rsid w:val="00653D84"/>
    <w:rsid w:val="00654D40"/>
    <w:rsid w:val="00655543"/>
    <w:rsid w:val="00660332"/>
    <w:rsid w:val="00660663"/>
    <w:rsid w:val="00661173"/>
    <w:rsid w:val="006627C4"/>
    <w:rsid w:val="00663265"/>
    <w:rsid w:val="006632EE"/>
    <w:rsid w:val="00664043"/>
    <w:rsid w:val="00664F07"/>
    <w:rsid w:val="00664F45"/>
    <w:rsid w:val="00666196"/>
    <w:rsid w:val="00667702"/>
    <w:rsid w:val="00667834"/>
    <w:rsid w:val="00671B0C"/>
    <w:rsid w:val="00671C2A"/>
    <w:rsid w:val="00672623"/>
    <w:rsid w:val="00672D2D"/>
    <w:rsid w:val="0067364C"/>
    <w:rsid w:val="00673BA8"/>
    <w:rsid w:val="006753B2"/>
    <w:rsid w:val="006758BD"/>
    <w:rsid w:val="00675FE6"/>
    <w:rsid w:val="00676A40"/>
    <w:rsid w:val="006774DB"/>
    <w:rsid w:val="006816B6"/>
    <w:rsid w:val="00682210"/>
    <w:rsid w:val="00682D46"/>
    <w:rsid w:val="006838E1"/>
    <w:rsid w:val="00684532"/>
    <w:rsid w:val="006849D3"/>
    <w:rsid w:val="00686833"/>
    <w:rsid w:val="00686998"/>
    <w:rsid w:val="00687BCF"/>
    <w:rsid w:val="0069062D"/>
    <w:rsid w:val="00691E80"/>
    <w:rsid w:val="00691ECF"/>
    <w:rsid w:val="00692916"/>
    <w:rsid w:val="0069296A"/>
    <w:rsid w:val="00693833"/>
    <w:rsid w:val="0069544F"/>
    <w:rsid w:val="006963E5"/>
    <w:rsid w:val="00696747"/>
    <w:rsid w:val="00697F90"/>
    <w:rsid w:val="006A2B5D"/>
    <w:rsid w:val="006A300F"/>
    <w:rsid w:val="006A3B7E"/>
    <w:rsid w:val="006A57B6"/>
    <w:rsid w:val="006A604B"/>
    <w:rsid w:val="006A7E41"/>
    <w:rsid w:val="006B029C"/>
    <w:rsid w:val="006B1D16"/>
    <w:rsid w:val="006B20CE"/>
    <w:rsid w:val="006B2E62"/>
    <w:rsid w:val="006B30F9"/>
    <w:rsid w:val="006B438E"/>
    <w:rsid w:val="006B52A5"/>
    <w:rsid w:val="006C04B7"/>
    <w:rsid w:val="006C2183"/>
    <w:rsid w:val="006C3C37"/>
    <w:rsid w:val="006C4291"/>
    <w:rsid w:val="006C4303"/>
    <w:rsid w:val="006C68CE"/>
    <w:rsid w:val="006C7070"/>
    <w:rsid w:val="006D172E"/>
    <w:rsid w:val="006D1819"/>
    <w:rsid w:val="006D1D8A"/>
    <w:rsid w:val="006D1DE0"/>
    <w:rsid w:val="006D4CF0"/>
    <w:rsid w:val="006D50D6"/>
    <w:rsid w:val="006D68BE"/>
    <w:rsid w:val="006D73E3"/>
    <w:rsid w:val="006D791C"/>
    <w:rsid w:val="006D7ED3"/>
    <w:rsid w:val="006E099B"/>
    <w:rsid w:val="006E34FB"/>
    <w:rsid w:val="006E435D"/>
    <w:rsid w:val="006E4F4D"/>
    <w:rsid w:val="006E5634"/>
    <w:rsid w:val="006E6423"/>
    <w:rsid w:val="006E6FF7"/>
    <w:rsid w:val="006E71F1"/>
    <w:rsid w:val="006E75E8"/>
    <w:rsid w:val="006E7E84"/>
    <w:rsid w:val="006F0906"/>
    <w:rsid w:val="006F1E84"/>
    <w:rsid w:val="006F3A19"/>
    <w:rsid w:val="006F3BBD"/>
    <w:rsid w:val="006F4347"/>
    <w:rsid w:val="006F4B10"/>
    <w:rsid w:val="006F55F7"/>
    <w:rsid w:val="006F6810"/>
    <w:rsid w:val="00700C8E"/>
    <w:rsid w:val="00701148"/>
    <w:rsid w:val="00701E7F"/>
    <w:rsid w:val="00702E9E"/>
    <w:rsid w:val="007033F2"/>
    <w:rsid w:val="0070428E"/>
    <w:rsid w:val="00705FB3"/>
    <w:rsid w:val="00706CBB"/>
    <w:rsid w:val="00707C9E"/>
    <w:rsid w:val="0071156F"/>
    <w:rsid w:val="0071275E"/>
    <w:rsid w:val="007130E5"/>
    <w:rsid w:val="00716AD2"/>
    <w:rsid w:val="00717968"/>
    <w:rsid w:val="007221A9"/>
    <w:rsid w:val="007225FD"/>
    <w:rsid w:val="0072325B"/>
    <w:rsid w:val="00723860"/>
    <w:rsid w:val="00723E27"/>
    <w:rsid w:val="00725E3A"/>
    <w:rsid w:val="00727641"/>
    <w:rsid w:val="007279A9"/>
    <w:rsid w:val="00727B8F"/>
    <w:rsid w:val="00727EEF"/>
    <w:rsid w:val="0073029E"/>
    <w:rsid w:val="00730AFA"/>
    <w:rsid w:val="00733656"/>
    <w:rsid w:val="00735182"/>
    <w:rsid w:val="0073630B"/>
    <w:rsid w:val="00737290"/>
    <w:rsid w:val="00737965"/>
    <w:rsid w:val="0074029F"/>
    <w:rsid w:val="00740301"/>
    <w:rsid w:val="0074049C"/>
    <w:rsid w:val="007444A1"/>
    <w:rsid w:val="007478E1"/>
    <w:rsid w:val="00747BD6"/>
    <w:rsid w:val="007503D9"/>
    <w:rsid w:val="0075189C"/>
    <w:rsid w:val="007523E4"/>
    <w:rsid w:val="007528C4"/>
    <w:rsid w:val="00753E49"/>
    <w:rsid w:val="0075768E"/>
    <w:rsid w:val="00757EB3"/>
    <w:rsid w:val="007613FD"/>
    <w:rsid w:val="007629DD"/>
    <w:rsid w:val="00764D6D"/>
    <w:rsid w:val="00764F7F"/>
    <w:rsid w:val="007655CC"/>
    <w:rsid w:val="00766EBC"/>
    <w:rsid w:val="0076767F"/>
    <w:rsid w:val="00770219"/>
    <w:rsid w:val="0077088E"/>
    <w:rsid w:val="007710D9"/>
    <w:rsid w:val="00771510"/>
    <w:rsid w:val="00772506"/>
    <w:rsid w:val="00772A5B"/>
    <w:rsid w:val="00772CEE"/>
    <w:rsid w:val="007735CB"/>
    <w:rsid w:val="00773900"/>
    <w:rsid w:val="007751CC"/>
    <w:rsid w:val="00776B28"/>
    <w:rsid w:val="007770E3"/>
    <w:rsid w:val="0077744B"/>
    <w:rsid w:val="007801F8"/>
    <w:rsid w:val="007805C1"/>
    <w:rsid w:val="00780CC8"/>
    <w:rsid w:val="007823C4"/>
    <w:rsid w:val="0078288B"/>
    <w:rsid w:val="00782E5D"/>
    <w:rsid w:val="007838B2"/>
    <w:rsid w:val="00783A65"/>
    <w:rsid w:val="00784A2A"/>
    <w:rsid w:val="00785F4E"/>
    <w:rsid w:val="00786242"/>
    <w:rsid w:val="007869AB"/>
    <w:rsid w:val="0078725F"/>
    <w:rsid w:val="00787A73"/>
    <w:rsid w:val="00787DC4"/>
    <w:rsid w:val="00790677"/>
    <w:rsid w:val="00792281"/>
    <w:rsid w:val="007928DE"/>
    <w:rsid w:val="00793FC9"/>
    <w:rsid w:val="00794F1F"/>
    <w:rsid w:val="007961DA"/>
    <w:rsid w:val="0079628D"/>
    <w:rsid w:val="00796F9D"/>
    <w:rsid w:val="007A0688"/>
    <w:rsid w:val="007A0921"/>
    <w:rsid w:val="007A0B23"/>
    <w:rsid w:val="007A0EF6"/>
    <w:rsid w:val="007A14E2"/>
    <w:rsid w:val="007A19B8"/>
    <w:rsid w:val="007A2472"/>
    <w:rsid w:val="007A27B5"/>
    <w:rsid w:val="007A31A5"/>
    <w:rsid w:val="007A32F9"/>
    <w:rsid w:val="007A3818"/>
    <w:rsid w:val="007A4303"/>
    <w:rsid w:val="007A46F3"/>
    <w:rsid w:val="007A64CE"/>
    <w:rsid w:val="007A708C"/>
    <w:rsid w:val="007B077E"/>
    <w:rsid w:val="007B0CE4"/>
    <w:rsid w:val="007B204A"/>
    <w:rsid w:val="007B209F"/>
    <w:rsid w:val="007B3067"/>
    <w:rsid w:val="007B385E"/>
    <w:rsid w:val="007B449B"/>
    <w:rsid w:val="007B5D40"/>
    <w:rsid w:val="007B5E80"/>
    <w:rsid w:val="007B6D98"/>
    <w:rsid w:val="007B722A"/>
    <w:rsid w:val="007B7382"/>
    <w:rsid w:val="007B7853"/>
    <w:rsid w:val="007C05F0"/>
    <w:rsid w:val="007C111D"/>
    <w:rsid w:val="007C1AEC"/>
    <w:rsid w:val="007C314B"/>
    <w:rsid w:val="007C7363"/>
    <w:rsid w:val="007C75AA"/>
    <w:rsid w:val="007D0376"/>
    <w:rsid w:val="007D0A96"/>
    <w:rsid w:val="007D1262"/>
    <w:rsid w:val="007D25F0"/>
    <w:rsid w:val="007D3978"/>
    <w:rsid w:val="007D3B15"/>
    <w:rsid w:val="007D4318"/>
    <w:rsid w:val="007D4E04"/>
    <w:rsid w:val="007D505C"/>
    <w:rsid w:val="007D7914"/>
    <w:rsid w:val="007E09A4"/>
    <w:rsid w:val="007E0B1D"/>
    <w:rsid w:val="007E0E0B"/>
    <w:rsid w:val="007E207A"/>
    <w:rsid w:val="007E3B6E"/>
    <w:rsid w:val="007E3F82"/>
    <w:rsid w:val="007E4871"/>
    <w:rsid w:val="007E4975"/>
    <w:rsid w:val="007E4AA5"/>
    <w:rsid w:val="007E612D"/>
    <w:rsid w:val="007E6BDB"/>
    <w:rsid w:val="007E714F"/>
    <w:rsid w:val="007F0281"/>
    <w:rsid w:val="007F0B68"/>
    <w:rsid w:val="007F1030"/>
    <w:rsid w:val="007F13ED"/>
    <w:rsid w:val="007F1B61"/>
    <w:rsid w:val="007F2AFD"/>
    <w:rsid w:val="007F2C45"/>
    <w:rsid w:val="007F2E24"/>
    <w:rsid w:val="007F39E6"/>
    <w:rsid w:val="007F3BA3"/>
    <w:rsid w:val="007F5F1E"/>
    <w:rsid w:val="007F6832"/>
    <w:rsid w:val="008005BB"/>
    <w:rsid w:val="00802907"/>
    <w:rsid w:val="008051DC"/>
    <w:rsid w:val="00805EF6"/>
    <w:rsid w:val="00805FE9"/>
    <w:rsid w:val="00807C5D"/>
    <w:rsid w:val="008105E8"/>
    <w:rsid w:val="0081143B"/>
    <w:rsid w:val="00812285"/>
    <w:rsid w:val="00813BEB"/>
    <w:rsid w:val="00814D15"/>
    <w:rsid w:val="00814EB4"/>
    <w:rsid w:val="00815ED0"/>
    <w:rsid w:val="0081644E"/>
    <w:rsid w:val="0081666A"/>
    <w:rsid w:val="00816970"/>
    <w:rsid w:val="0081712F"/>
    <w:rsid w:val="00817E9D"/>
    <w:rsid w:val="00820F6F"/>
    <w:rsid w:val="00821E4B"/>
    <w:rsid w:val="008223DC"/>
    <w:rsid w:val="00822AE4"/>
    <w:rsid w:val="00823B4D"/>
    <w:rsid w:val="00823D11"/>
    <w:rsid w:val="00823DE0"/>
    <w:rsid w:val="00824025"/>
    <w:rsid w:val="00824428"/>
    <w:rsid w:val="00824526"/>
    <w:rsid w:val="008253B6"/>
    <w:rsid w:val="0082589D"/>
    <w:rsid w:val="00826EB7"/>
    <w:rsid w:val="00827394"/>
    <w:rsid w:val="008300A6"/>
    <w:rsid w:val="00830533"/>
    <w:rsid w:val="00830624"/>
    <w:rsid w:val="0083069D"/>
    <w:rsid w:val="00832D52"/>
    <w:rsid w:val="00832D90"/>
    <w:rsid w:val="0083471B"/>
    <w:rsid w:val="00834E79"/>
    <w:rsid w:val="00835146"/>
    <w:rsid w:val="00836D01"/>
    <w:rsid w:val="00840E6C"/>
    <w:rsid w:val="00841795"/>
    <w:rsid w:val="008423D5"/>
    <w:rsid w:val="00844550"/>
    <w:rsid w:val="008458C4"/>
    <w:rsid w:val="00847503"/>
    <w:rsid w:val="00847BA2"/>
    <w:rsid w:val="00851062"/>
    <w:rsid w:val="00853B41"/>
    <w:rsid w:val="008545D6"/>
    <w:rsid w:val="00856135"/>
    <w:rsid w:val="00856B6A"/>
    <w:rsid w:val="00861386"/>
    <w:rsid w:val="00862C57"/>
    <w:rsid w:val="00862C83"/>
    <w:rsid w:val="00862F5C"/>
    <w:rsid w:val="0086460B"/>
    <w:rsid w:val="0086675C"/>
    <w:rsid w:val="0086794D"/>
    <w:rsid w:val="0087014A"/>
    <w:rsid w:val="00870AE4"/>
    <w:rsid w:val="00870C53"/>
    <w:rsid w:val="00873459"/>
    <w:rsid w:val="00874336"/>
    <w:rsid w:val="00882192"/>
    <w:rsid w:val="008823E8"/>
    <w:rsid w:val="00882BD6"/>
    <w:rsid w:val="00883154"/>
    <w:rsid w:val="008834EB"/>
    <w:rsid w:val="00883A2E"/>
    <w:rsid w:val="00883C3B"/>
    <w:rsid w:val="00883FB9"/>
    <w:rsid w:val="008844CE"/>
    <w:rsid w:val="008856D2"/>
    <w:rsid w:val="00886076"/>
    <w:rsid w:val="0089059F"/>
    <w:rsid w:val="00891A7E"/>
    <w:rsid w:val="00891C86"/>
    <w:rsid w:val="00892BDD"/>
    <w:rsid w:val="00893195"/>
    <w:rsid w:val="00894456"/>
    <w:rsid w:val="00894A9D"/>
    <w:rsid w:val="00896927"/>
    <w:rsid w:val="00896BD3"/>
    <w:rsid w:val="008A0A2E"/>
    <w:rsid w:val="008A12CF"/>
    <w:rsid w:val="008A157A"/>
    <w:rsid w:val="008A1622"/>
    <w:rsid w:val="008A18F3"/>
    <w:rsid w:val="008A266D"/>
    <w:rsid w:val="008A2B3D"/>
    <w:rsid w:val="008A44C8"/>
    <w:rsid w:val="008A6956"/>
    <w:rsid w:val="008A75A3"/>
    <w:rsid w:val="008A75F8"/>
    <w:rsid w:val="008B0D5C"/>
    <w:rsid w:val="008B1783"/>
    <w:rsid w:val="008B1E55"/>
    <w:rsid w:val="008B40F1"/>
    <w:rsid w:val="008B4DBB"/>
    <w:rsid w:val="008B4FCE"/>
    <w:rsid w:val="008B6FEB"/>
    <w:rsid w:val="008B732C"/>
    <w:rsid w:val="008B76BF"/>
    <w:rsid w:val="008C0049"/>
    <w:rsid w:val="008C11D9"/>
    <w:rsid w:val="008C1259"/>
    <w:rsid w:val="008C18BC"/>
    <w:rsid w:val="008C1ADD"/>
    <w:rsid w:val="008C1D4D"/>
    <w:rsid w:val="008C287A"/>
    <w:rsid w:val="008C6749"/>
    <w:rsid w:val="008D33B9"/>
    <w:rsid w:val="008D344F"/>
    <w:rsid w:val="008D3474"/>
    <w:rsid w:val="008D37D9"/>
    <w:rsid w:val="008D4257"/>
    <w:rsid w:val="008D65D0"/>
    <w:rsid w:val="008E071E"/>
    <w:rsid w:val="008E1624"/>
    <w:rsid w:val="008E20A6"/>
    <w:rsid w:val="008E21F7"/>
    <w:rsid w:val="008E287C"/>
    <w:rsid w:val="008E36E6"/>
    <w:rsid w:val="008E4578"/>
    <w:rsid w:val="008E61DF"/>
    <w:rsid w:val="008F028A"/>
    <w:rsid w:val="008F0736"/>
    <w:rsid w:val="008F2943"/>
    <w:rsid w:val="008F2EA1"/>
    <w:rsid w:val="008F340A"/>
    <w:rsid w:val="008F399C"/>
    <w:rsid w:val="008F3DEF"/>
    <w:rsid w:val="008F5131"/>
    <w:rsid w:val="008F5538"/>
    <w:rsid w:val="008F692F"/>
    <w:rsid w:val="008F6A65"/>
    <w:rsid w:val="008F772E"/>
    <w:rsid w:val="00900809"/>
    <w:rsid w:val="00901883"/>
    <w:rsid w:val="009026C2"/>
    <w:rsid w:val="00902A88"/>
    <w:rsid w:val="009032BB"/>
    <w:rsid w:val="0090399C"/>
    <w:rsid w:val="0090456C"/>
    <w:rsid w:val="00906200"/>
    <w:rsid w:val="009072B7"/>
    <w:rsid w:val="00907427"/>
    <w:rsid w:val="009076E5"/>
    <w:rsid w:val="0091081D"/>
    <w:rsid w:val="00910E45"/>
    <w:rsid w:val="00912F39"/>
    <w:rsid w:val="00913E80"/>
    <w:rsid w:val="009140CD"/>
    <w:rsid w:val="00914DDE"/>
    <w:rsid w:val="00914E11"/>
    <w:rsid w:val="00916113"/>
    <w:rsid w:val="009163DA"/>
    <w:rsid w:val="00916AD5"/>
    <w:rsid w:val="009175D8"/>
    <w:rsid w:val="00920CBC"/>
    <w:rsid w:val="009220AC"/>
    <w:rsid w:val="00922573"/>
    <w:rsid w:val="00922942"/>
    <w:rsid w:val="00923938"/>
    <w:rsid w:val="00924C4C"/>
    <w:rsid w:val="009255A7"/>
    <w:rsid w:val="009275AE"/>
    <w:rsid w:val="009277C9"/>
    <w:rsid w:val="00930422"/>
    <w:rsid w:val="00931E0A"/>
    <w:rsid w:val="009326B6"/>
    <w:rsid w:val="00932A5E"/>
    <w:rsid w:val="009330C4"/>
    <w:rsid w:val="00933890"/>
    <w:rsid w:val="009338BA"/>
    <w:rsid w:val="0093754A"/>
    <w:rsid w:val="00937CDA"/>
    <w:rsid w:val="00940357"/>
    <w:rsid w:val="0094084F"/>
    <w:rsid w:val="00944DE3"/>
    <w:rsid w:val="00946207"/>
    <w:rsid w:val="00947FAD"/>
    <w:rsid w:val="00950AB2"/>
    <w:rsid w:val="009514FB"/>
    <w:rsid w:val="00952A6D"/>
    <w:rsid w:val="00953871"/>
    <w:rsid w:val="00954C83"/>
    <w:rsid w:val="00955639"/>
    <w:rsid w:val="009625D1"/>
    <w:rsid w:val="0096305E"/>
    <w:rsid w:val="00963EDC"/>
    <w:rsid w:val="009662F2"/>
    <w:rsid w:val="009668F2"/>
    <w:rsid w:val="00967276"/>
    <w:rsid w:val="00967347"/>
    <w:rsid w:val="00970604"/>
    <w:rsid w:val="00972D25"/>
    <w:rsid w:val="00972D75"/>
    <w:rsid w:val="00974372"/>
    <w:rsid w:val="009756EE"/>
    <w:rsid w:val="0097642E"/>
    <w:rsid w:val="00976541"/>
    <w:rsid w:val="009802FE"/>
    <w:rsid w:val="00980781"/>
    <w:rsid w:val="0098175A"/>
    <w:rsid w:val="009820AB"/>
    <w:rsid w:val="00982736"/>
    <w:rsid w:val="00983589"/>
    <w:rsid w:val="009841CC"/>
    <w:rsid w:val="0098650A"/>
    <w:rsid w:val="00987FF0"/>
    <w:rsid w:val="0099226D"/>
    <w:rsid w:val="009939B7"/>
    <w:rsid w:val="009945EC"/>
    <w:rsid w:val="00995C85"/>
    <w:rsid w:val="009A195A"/>
    <w:rsid w:val="009A1B6A"/>
    <w:rsid w:val="009A1E98"/>
    <w:rsid w:val="009A2D12"/>
    <w:rsid w:val="009A425F"/>
    <w:rsid w:val="009A4EF8"/>
    <w:rsid w:val="009A591E"/>
    <w:rsid w:val="009A6727"/>
    <w:rsid w:val="009B0496"/>
    <w:rsid w:val="009B11B9"/>
    <w:rsid w:val="009B1309"/>
    <w:rsid w:val="009B1783"/>
    <w:rsid w:val="009B196B"/>
    <w:rsid w:val="009B5670"/>
    <w:rsid w:val="009B5954"/>
    <w:rsid w:val="009B60B4"/>
    <w:rsid w:val="009B6215"/>
    <w:rsid w:val="009B6CE3"/>
    <w:rsid w:val="009B7D6E"/>
    <w:rsid w:val="009C09F3"/>
    <w:rsid w:val="009C0C71"/>
    <w:rsid w:val="009C2DA0"/>
    <w:rsid w:val="009C35B6"/>
    <w:rsid w:val="009C3687"/>
    <w:rsid w:val="009C38AD"/>
    <w:rsid w:val="009C3CFD"/>
    <w:rsid w:val="009C43D4"/>
    <w:rsid w:val="009C4573"/>
    <w:rsid w:val="009C514A"/>
    <w:rsid w:val="009C5575"/>
    <w:rsid w:val="009C5829"/>
    <w:rsid w:val="009C703D"/>
    <w:rsid w:val="009C75E4"/>
    <w:rsid w:val="009C7AFD"/>
    <w:rsid w:val="009D13A5"/>
    <w:rsid w:val="009D1DE1"/>
    <w:rsid w:val="009D3395"/>
    <w:rsid w:val="009D40B4"/>
    <w:rsid w:val="009D47A0"/>
    <w:rsid w:val="009D5B41"/>
    <w:rsid w:val="009D5E02"/>
    <w:rsid w:val="009D5F76"/>
    <w:rsid w:val="009D6537"/>
    <w:rsid w:val="009D7448"/>
    <w:rsid w:val="009D7D48"/>
    <w:rsid w:val="009E06CC"/>
    <w:rsid w:val="009E0792"/>
    <w:rsid w:val="009E12AE"/>
    <w:rsid w:val="009E13DC"/>
    <w:rsid w:val="009E1BAC"/>
    <w:rsid w:val="009E1F4F"/>
    <w:rsid w:val="009E2212"/>
    <w:rsid w:val="009E3A06"/>
    <w:rsid w:val="009E41F6"/>
    <w:rsid w:val="009E681E"/>
    <w:rsid w:val="009E6EB3"/>
    <w:rsid w:val="009E7192"/>
    <w:rsid w:val="009E7287"/>
    <w:rsid w:val="009F05BB"/>
    <w:rsid w:val="009F0838"/>
    <w:rsid w:val="009F0FFB"/>
    <w:rsid w:val="009F2585"/>
    <w:rsid w:val="009F2AB4"/>
    <w:rsid w:val="009F378D"/>
    <w:rsid w:val="009F576A"/>
    <w:rsid w:val="009F76A8"/>
    <w:rsid w:val="009F7BB7"/>
    <w:rsid w:val="00A010AB"/>
    <w:rsid w:val="00A01E26"/>
    <w:rsid w:val="00A02175"/>
    <w:rsid w:val="00A02CFD"/>
    <w:rsid w:val="00A0377B"/>
    <w:rsid w:val="00A055B9"/>
    <w:rsid w:val="00A0665F"/>
    <w:rsid w:val="00A10109"/>
    <w:rsid w:val="00A1053F"/>
    <w:rsid w:val="00A1072E"/>
    <w:rsid w:val="00A11729"/>
    <w:rsid w:val="00A12552"/>
    <w:rsid w:val="00A12606"/>
    <w:rsid w:val="00A1369B"/>
    <w:rsid w:val="00A13858"/>
    <w:rsid w:val="00A14680"/>
    <w:rsid w:val="00A15A24"/>
    <w:rsid w:val="00A20442"/>
    <w:rsid w:val="00A20D06"/>
    <w:rsid w:val="00A20D17"/>
    <w:rsid w:val="00A2149B"/>
    <w:rsid w:val="00A21508"/>
    <w:rsid w:val="00A2219C"/>
    <w:rsid w:val="00A22E1E"/>
    <w:rsid w:val="00A23041"/>
    <w:rsid w:val="00A23C01"/>
    <w:rsid w:val="00A23C42"/>
    <w:rsid w:val="00A2450A"/>
    <w:rsid w:val="00A25963"/>
    <w:rsid w:val="00A25B98"/>
    <w:rsid w:val="00A309F3"/>
    <w:rsid w:val="00A313AF"/>
    <w:rsid w:val="00A3148C"/>
    <w:rsid w:val="00A316DF"/>
    <w:rsid w:val="00A31C3A"/>
    <w:rsid w:val="00A31C40"/>
    <w:rsid w:val="00A33258"/>
    <w:rsid w:val="00A33712"/>
    <w:rsid w:val="00A356B4"/>
    <w:rsid w:val="00A3784C"/>
    <w:rsid w:val="00A4090B"/>
    <w:rsid w:val="00A40C3F"/>
    <w:rsid w:val="00A40E9B"/>
    <w:rsid w:val="00A40EE3"/>
    <w:rsid w:val="00A43550"/>
    <w:rsid w:val="00A446CD"/>
    <w:rsid w:val="00A4479B"/>
    <w:rsid w:val="00A46EC0"/>
    <w:rsid w:val="00A51005"/>
    <w:rsid w:val="00A5132D"/>
    <w:rsid w:val="00A51A84"/>
    <w:rsid w:val="00A52535"/>
    <w:rsid w:val="00A5324F"/>
    <w:rsid w:val="00A539AF"/>
    <w:rsid w:val="00A5413E"/>
    <w:rsid w:val="00A55134"/>
    <w:rsid w:val="00A560A4"/>
    <w:rsid w:val="00A5673E"/>
    <w:rsid w:val="00A56886"/>
    <w:rsid w:val="00A63351"/>
    <w:rsid w:val="00A63369"/>
    <w:rsid w:val="00A6678F"/>
    <w:rsid w:val="00A703C0"/>
    <w:rsid w:val="00A71128"/>
    <w:rsid w:val="00A71359"/>
    <w:rsid w:val="00A7136F"/>
    <w:rsid w:val="00A717AC"/>
    <w:rsid w:val="00A71AC9"/>
    <w:rsid w:val="00A71DB7"/>
    <w:rsid w:val="00A7293A"/>
    <w:rsid w:val="00A73BBD"/>
    <w:rsid w:val="00A750F6"/>
    <w:rsid w:val="00A75F7F"/>
    <w:rsid w:val="00A763AC"/>
    <w:rsid w:val="00A76EA7"/>
    <w:rsid w:val="00A772DC"/>
    <w:rsid w:val="00A7792C"/>
    <w:rsid w:val="00A77A93"/>
    <w:rsid w:val="00A77DC4"/>
    <w:rsid w:val="00A77F6B"/>
    <w:rsid w:val="00A81153"/>
    <w:rsid w:val="00A81510"/>
    <w:rsid w:val="00A8210C"/>
    <w:rsid w:val="00A82247"/>
    <w:rsid w:val="00A82609"/>
    <w:rsid w:val="00A83D9A"/>
    <w:rsid w:val="00A85ABD"/>
    <w:rsid w:val="00A8779F"/>
    <w:rsid w:val="00A90089"/>
    <w:rsid w:val="00A91FEE"/>
    <w:rsid w:val="00A92002"/>
    <w:rsid w:val="00A93BE4"/>
    <w:rsid w:val="00A95639"/>
    <w:rsid w:val="00A974CF"/>
    <w:rsid w:val="00A974E0"/>
    <w:rsid w:val="00AA0914"/>
    <w:rsid w:val="00AA1DB7"/>
    <w:rsid w:val="00AA271C"/>
    <w:rsid w:val="00AA3848"/>
    <w:rsid w:val="00AA4057"/>
    <w:rsid w:val="00AA4EAA"/>
    <w:rsid w:val="00AA5E08"/>
    <w:rsid w:val="00AA69B6"/>
    <w:rsid w:val="00AA7D60"/>
    <w:rsid w:val="00AB00D2"/>
    <w:rsid w:val="00AB07E6"/>
    <w:rsid w:val="00AB0B5E"/>
    <w:rsid w:val="00AB12A7"/>
    <w:rsid w:val="00AB2C0D"/>
    <w:rsid w:val="00AB3E7A"/>
    <w:rsid w:val="00AB41EC"/>
    <w:rsid w:val="00AB573E"/>
    <w:rsid w:val="00AB764F"/>
    <w:rsid w:val="00AC0461"/>
    <w:rsid w:val="00AC081F"/>
    <w:rsid w:val="00AC09AF"/>
    <w:rsid w:val="00AC18FB"/>
    <w:rsid w:val="00AC2007"/>
    <w:rsid w:val="00AC6915"/>
    <w:rsid w:val="00AC7750"/>
    <w:rsid w:val="00AD0765"/>
    <w:rsid w:val="00AD0944"/>
    <w:rsid w:val="00AD1528"/>
    <w:rsid w:val="00AD1892"/>
    <w:rsid w:val="00AD2BCD"/>
    <w:rsid w:val="00AD2C6E"/>
    <w:rsid w:val="00AD3BFC"/>
    <w:rsid w:val="00AD4D36"/>
    <w:rsid w:val="00AD7C88"/>
    <w:rsid w:val="00AE35A3"/>
    <w:rsid w:val="00AE4ACA"/>
    <w:rsid w:val="00AE588C"/>
    <w:rsid w:val="00AE6A64"/>
    <w:rsid w:val="00AF0005"/>
    <w:rsid w:val="00AF1007"/>
    <w:rsid w:val="00AF1BC5"/>
    <w:rsid w:val="00AF30BB"/>
    <w:rsid w:val="00AF4C4E"/>
    <w:rsid w:val="00AF6B5C"/>
    <w:rsid w:val="00AF7691"/>
    <w:rsid w:val="00B0021B"/>
    <w:rsid w:val="00B0094E"/>
    <w:rsid w:val="00B00BD3"/>
    <w:rsid w:val="00B012E4"/>
    <w:rsid w:val="00B01C08"/>
    <w:rsid w:val="00B02BA5"/>
    <w:rsid w:val="00B05B0A"/>
    <w:rsid w:val="00B07752"/>
    <w:rsid w:val="00B10AB2"/>
    <w:rsid w:val="00B12E85"/>
    <w:rsid w:val="00B1527F"/>
    <w:rsid w:val="00B153D0"/>
    <w:rsid w:val="00B20D7F"/>
    <w:rsid w:val="00B22041"/>
    <w:rsid w:val="00B220BF"/>
    <w:rsid w:val="00B22D6D"/>
    <w:rsid w:val="00B239FC"/>
    <w:rsid w:val="00B241E2"/>
    <w:rsid w:val="00B24BB3"/>
    <w:rsid w:val="00B26942"/>
    <w:rsid w:val="00B26AAA"/>
    <w:rsid w:val="00B270E1"/>
    <w:rsid w:val="00B31C68"/>
    <w:rsid w:val="00B35B6D"/>
    <w:rsid w:val="00B36722"/>
    <w:rsid w:val="00B401C3"/>
    <w:rsid w:val="00B40D93"/>
    <w:rsid w:val="00B4189A"/>
    <w:rsid w:val="00B4247E"/>
    <w:rsid w:val="00B427C4"/>
    <w:rsid w:val="00B42AA0"/>
    <w:rsid w:val="00B42DD5"/>
    <w:rsid w:val="00B44C38"/>
    <w:rsid w:val="00B454DB"/>
    <w:rsid w:val="00B4559E"/>
    <w:rsid w:val="00B467CA"/>
    <w:rsid w:val="00B46E37"/>
    <w:rsid w:val="00B47346"/>
    <w:rsid w:val="00B475DD"/>
    <w:rsid w:val="00B47610"/>
    <w:rsid w:val="00B500C1"/>
    <w:rsid w:val="00B50813"/>
    <w:rsid w:val="00B509F4"/>
    <w:rsid w:val="00B50DE8"/>
    <w:rsid w:val="00B515E5"/>
    <w:rsid w:val="00B5403D"/>
    <w:rsid w:val="00B56733"/>
    <w:rsid w:val="00B56C8A"/>
    <w:rsid w:val="00B57032"/>
    <w:rsid w:val="00B57232"/>
    <w:rsid w:val="00B609AF"/>
    <w:rsid w:val="00B60D4B"/>
    <w:rsid w:val="00B62884"/>
    <w:rsid w:val="00B63AC8"/>
    <w:rsid w:val="00B64884"/>
    <w:rsid w:val="00B65C77"/>
    <w:rsid w:val="00B6675A"/>
    <w:rsid w:val="00B6697B"/>
    <w:rsid w:val="00B669AC"/>
    <w:rsid w:val="00B673AF"/>
    <w:rsid w:val="00B709A6"/>
    <w:rsid w:val="00B729B6"/>
    <w:rsid w:val="00B7300F"/>
    <w:rsid w:val="00B73AF5"/>
    <w:rsid w:val="00B741E1"/>
    <w:rsid w:val="00B74E2B"/>
    <w:rsid w:val="00B75AF6"/>
    <w:rsid w:val="00B75FC7"/>
    <w:rsid w:val="00B765B8"/>
    <w:rsid w:val="00B80909"/>
    <w:rsid w:val="00B83059"/>
    <w:rsid w:val="00B83BD9"/>
    <w:rsid w:val="00B83F46"/>
    <w:rsid w:val="00B8429A"/>
    <w:rsid w:val="00B846CC"/>
    <w:rsid w:val="00B8558C"/>
    <w:rsid w:val="00B855E6"/>
    <w:rsid w:val="00B8669A"/>
    <w:rsid w:val="00B874D9"/>
    <w:rsid w:val="00B878A8"/>
    <w:rsid w:val="00B87C95"/>
    <w:rsid w:val="00B91DD6"/>
    <w:rsid w:val="00B920D2"/>
    <w:rsid w:val="00B9287E"/>
    <w:rsid w:val="00B93B6E"/>
    <w:rsid w:val="00B93BD0"/>
    <w:rsid w:val="00B9422B"/>
    <w:rsid w:val="00B942C8"/>
    <w:rsid w:val="00B944B9"/>
    <w:rsid w:val="00B944D3"/>
    <w:rsid w:val="00B952C2"/>
    <w:rsid w:val="00B96542"/>
    <w:rsid w:val="00B97D55"/>
    <w:rsid w:val="00BA18E4"/>
    <w:rsid w:val="00BA1EDD"/>
    <w:rsid w:val="00BA266D"/>
    <w:rsid w:val="00BA68C2"/>
    <w:rsid w:val="00BB0007"/>
    <w:rsid w:val="00BB0352"/>
    <w:rsid w:val="00BB09A0"/>
    <w:rsid w:val="00BB1690"/>
    <w:rsid w:val="00BB3D39"/>
    <w:rsid w:val="00BB4F0E"/>
    <w:rsid w:val="00BB5D15"/>
    <w:rsid w:val="00BB71AF"/>
    <w:rsid w:val="00BB7558"/>
    <w:rsid w:val="00BB7661"/>
    <w:rsid w:val="00BC05A8"/>
    <w:rsid w:val="00BC12C2"/>
    <w:rsid w:val="00BC2189"/>
    <w:rsid w:val="00BC3FCC"/>
    <w:rsid w:val="00BC4F47"/>
    <w:rsid w:val="00BC5634"/>
    <w:rsid w:val="00BC5962"/>
    <w:rsid w:val="00BC606F"/>
    <w:rsid w:val="00BD0313"/>
    <w:rsid w:val="00BD0C22"/>
    <w:rsid w:val="00BD1EA8"/>
    <w:rsid w:val="00BD21CA"/>
    <w:rsid w:val="00BD3470"/>
    <w:rsid w:val="00BD4507"/>
    <w:rsid w:val="00BD661C"/>
    <w:rsid w:val="00BD75D3"/>
    <w:rsid w:val="00BE1226"/>
    <w:rsid w:val="00BE1841"/>
    <w:rsid w:val="00BE18E0"/>
    <w:rsid w:val="00BE201F"/>
    <w:rsid w:val="00BE2295"/>
    <w:rsid w:val="00BE2724"/>
    <w:rsid w:val="00BE4267"/>
    <w:rsid w:val="00BE4A0E"/>
    <w:rsid w:val="00BE5991"/>
    <w:rsid w:val="00BE6579"/>
    <w:rsid w:val="00BF02D2"/>
    <w:rsid w:val="00BF08AE"/>
    <w:rsid w:val="00BF0E00"/>
    <w:rsid w:val="00BF1133"/>
    <w:rsid w:val="00BF189F"/>
    <w:rsid w:val="00BF4823"/>
    <w:rsid w:val="00BF4B76"/>
    <w:rsid w:val="00BF5456"/>
    <w:rsid w:val="00BF550A"/>
    <w:rsid w:val="00BF5B1F"/>
    <w:rsid w:val="00C010D1"/>
    <w:rsid w:val="00C01155"/>
    <w:rsid w:val="00C02086"/>
    <w:rsid w:val="00C0307F"/>
    <w:rsid w:val="00C04AE3"/>
    <w:rsid w:val="00C04FCE"/>
    <w:rsid w:val="00C0561A"/>
    <w:rsid w:val="00C058B8"/>
    <w:rsid w:val="00C05F43"/>
    <w:rsid w:val="00C06A32"/>
    <w:rsid w:val="00C07A8C"/>
    <w:rsid w:val="00C07B86"/>
    <w:rsid w:val="00C10075"/>
    <w:rsid w:val="00C11D4B"/>
    <w:rsid w:val="00C166D6"/>
    <w:rsid w:val="00C171D0"/>
    <w:rsid w:val="00C20873"/>
    <w:rsid w:val="00C21B6C"/>
    <w:rsid w:val="00C21F7D"/>
    <w:rsid w:val="00C231AA"/>
    <w:rsid w:val="00C24E43"/>
    <w:rsid w:val="00C2536E"/>
    <w:rsid w:val="00C2560F"/>
    <w:rsid w:val="00C26233"/>
    <w:rsid w:val="00C26D44"/>
    <w:rsid w:val="00C278ED"/>
    <w:rsid w:val="00C30AD4"/>
    <w:rsid w:val="00C30EE2"/>
    <w:rsid w:val="00C31443"/>
    <w:rsid w:val="00C31998"/>
    <w:rsid w:val="00C31CE4"/>
    <w:rsid w:val="00C33279"/>
    <w:rsid w:val="00C36225"/>
    <w:rsid w:val="00C3699C"/>
    <w:rsid w:val="00C378FC"/>
    <w:rsid w:val="00C405AD"/>
    <w:rsid w:val="00C412BC"/>
    <w:rsid w:val="00C41541"/>
    <w:rsid w:val="00C4253C"/>
    <w:rsid w:val="00C45E53"/>
    <w:rsid w:val="00C45EA8"/>
    <w:rsid w:val="00C467F6"/>
    <w:rsid w:val="00C50EE3"/>
    <w:rsid w:val="00C52731"/>
    <w:rsid w:val="00C52960"/>
    <w:rsid w:val="00C539F4"/>
    <w:rsid w:val="00C55084"/>
    <w:rsid w:val="00C55441"/>
    <w:rsid w:val="00C55FB6"/>
    <w:rsid w:val="00C56737"/>
    <w:rsid w:val="00C579D4"/>
    <w:rsid w:val="00C605ED"/>
    <w:rsid w:val="00C62377"/>
    <w:rsid w:val="00C62E8E"/>
    <w:rsid w:val="00C63F6A"/>
    <w:rsid w:val="00C646F8"/>
    <w:rsid w:val="00C6493D"/>
    <w:rsid w:val="00C64BDC"/>
    <w:rsid w:val="00C64EF4"/>
    <w:rsid w:val="00C65E34"/>
    <w:rsid w:val="00C663BA"/>
    <w:rsid w:val="00C66467"/>
    <w:rsid w:val="00C66E33"/>
    <w:rsid w:val="00C66EBE"/>
    <w:rsid w:val="00C67B2E"/>
    <w:rsid w:val="00C67D4A"/>
    <w:rsid w:val="00C70D26"/>
    <w:rsid w:val="00C70DA2"/>
    <w:rsid w:val="00C71401"/>
    <w:rsid w:val="00C72795"/>
    <w:rsid w:val="00C74A2F"/>
    <w:rsid w:val="00C753F2"/>
    <w:rsid w:val="00C80B7C"/>
    <w:rsid w:val="00C81B40"/>
    <w:rsid w:val="00C821E2"/>
    <w:rsid w:val="00C82465"/>
    <w:rsid w:val="00C83203"/>
    <w:rsid w:val="00C83FEB"/>
    <w:rsid w:val="00C84FE0"/>
    <w:rsid w:val="00C8732F"/>
    <w:rsid w:val="00C90FB3"/>
    <w:rsid w:val="00C91D1B"/>
    <w:rsid w:val="00C91E38"/>
    <w:rsid w:val="00C9320A"/>
    <w:rsid w:val="00C93471"/>
    <w:rsid w:val="00C94A57"/>
    <w:rsid w:val="00C956CF"/>
    <w:rsid w:val="00C960BE"/>
    <w:rsid w:val="00C972DC"/>
    <w:rsid w:val="00C97C55"/>
    <w:rsid w:val="00CA0EC7"/>
    <w:rsid w:val="00CA13E3"/>
    <w:rsid w:val="00CA280D"/>
    <w:rsid w:val="00CA2E21"/>
    <w:rsid w:val="00CA3616"/>
    <w:rsid w:val="00CA4013"/>
    <w:rsid w:val="00CB1E09"/>
    <w:rsid w:val="00CB1FD3"/>
    <w:rsid w:val="00CB2925"/>
    <w:rsid w:val="00CB32D9"/>
    <w:rsid w:val="00CB429A"/>
    <w:rsid w:val="00CB4613"/>
    <w:rsid w:val="00CB550C"/>
    <w:rsid w:val="00CB7709"/>
    <w:rsid w:val="00CB7DBE"/>
    <w:rsid w:val="00CC0B80"/>
    <w:rsid w:val="00CC1181"/>
    <w:rsid w:val="00CC29A5"/>
    <w:rsid w:val="00CC2B5A"/>
    <w:rsid w:val="00CC31F1"/>
    <w:rsid w:val="00CC402E"/>
    <w:rsid w:val="00CC6A5F"/>
    <w:rsid w:val="00CC774B"/>
    <w:rsid w:val="00CD06DE"/>
    <w:rsid w:val="00CD0BEF"/>
    <w:rsid w:val="00CD1405"/>
    <w:rsid w:val="00CD2179"/>
    <w:rsid w:val="00CD287A"/>
    <w:rsid w:val="00CD33E1"/>
    <w:rsid w:val="00CD54A1"/>
    <w:rsid w:val="00CD5606"/>
    <w:rsid w:val="00CD579A"/>
    <w:rsid w:val="00CD5C37"/>
    <w:rsid w:val="00CD66F9"/>
    <w:rsid w:val="00CD7830"/>
    <w:rsid w:val="00CD7E65"/>
    <w:rsid w:val="00CE0B88"/>
    <w:rsid w:val="00CE11E6"/>
    <w:rsid w:val="00CE39F8"/>
    <w:rsid w:val="00CE4106"/>
    <w:rsid w:val="00CE4A98"/>
    <w:rsid w:val="00CE52A4"/>
    <w:rsid w:val="00CE544D"/>
    <w:rsid w:val="00CE5D31"/>
    <w:rsid w:val="00CF427A"/>
    <w:rsid w:val="00CF4891"/>
    <w:rsid w:val="00CF4EA5"/>
    <w:rsid w:val="00CF5A38"/>
    <w:rsid w:val="00CF6704"/>
    <w:rsid w:val="00D03824"/>
    <w:rsid w:val="00D04AD1"/>
    <w:rsid w:val="00D04E74"/>
    <w:rsid w:val="00D05216"/>
    <w:rsid w:val="00D0535A"/>
    <w:rsid w:val="00D0664F"/>
    <w:rsid w:val="00D06923"/>
    <w:rsid w:val="00D07040"/>
    <w:rsid w:val="00D07B65"/>
    <w:rsid w:val="00D07D51"/>
    <w:rsid w:val="00D10144"/>
    <w:rsid w:val="00D116E8"/>
    <w:rsid w:val="00D120C7"/>
    <w:rsid w:val="00D121E9"/>
    <w:rsid w:val="00D126FC"/>
    <w:rsid w:val="00D132C7"/>
    <w:rsid w:val="00D13429"/>
    <w:rsid w:val="00D13A00"/>
    <w:rsid w:val="00D13D91"/>
    <w:rsid w:val="00D13E98"/>
    <w:rsid w:val="00D1632E"/>
    <w:rsid w:val="00D206BB"/>
    <w:rsid w:val="00D21E09"/>
    <w:rsid w:val="00D2479F"/>
    <w:rsid w:val="00D25CEF"/>
    <w:rsid w:val="00D27CAF"/>
    <w:rsid w:val="00D30380"/>
    <w:rsid w:val="00D3056E"/>
    <w:rsid w:val="00D313CE"/>
    <w:rsid w:val="00D34520"/>
    <w:rsid w:val="00D34D57"/>
    <w:rsid w:val="00D4064D"/>
    <w:rsid w:val="00D41302"/>
    <w:rsid w:val="00D429A9"/>
    <w:rsid w:val="00D42A7B"/>
    <w:rsid w:val="00D437CE"/>
    <w:rsid w:val="00D43F47"/>
    <w:rsid w:val="00D442CD"/>
    <w:rsid w:val="00D4476E"/>
    <w:rsid w:val="00D45E8D"/>
    <w:rsid w:val="00D46117"/>
    <w:rsid w:val="00D46D3D"/>
    <w:rsid w:val="00D471BF"/>
    <w:rsid w:val="00D5062B"/>
    <w:rsid w:val="00D51CF6"/>
    <w:rsid w:val="00D5312A"/>
    <w:rsid w:val="00D54590"/>
    <w:rsid w:val="00D55061"/>
    <w:rsid w:val="00D55C24"/>
    <w:rsid w:val="00D61036"/>
    <w:rsid w:val="00D61227"/>
    <w:rsid w:val="00D61A03"/>
    <w:rsid w:val="00D641FF"/>
    <w:rsid w:val="00D646D5"/>
    <w:rsid w:val="00D64989"/>
    <w:rsid w:val="00D65AAF"/>
    <w:rsid w:val="00D66DB5"/>
    <w:rsid w:val="00D70282"/>
    <w:rsid w:val="00D71385"/>
    <w:rsid w:val="00D715B8"/>
    <w:rsid w:val="00D72985"/>
    <w:rsid w:val="00D73AE1"/>
    <w:rsid w:val="00D741AF"/>
    <w:rsid w:val="00D7427C"/>
    <w:rsid w:val="00D75031"/>
    <w:rsid w:val="00D75827"/>
    <w:rsid w:val="00D75F4A"/>
    <w:rsid w:val="00D762A6"/>
    <w:rsid w:val="00D76587"/>
    <w:rsid w:val="00D80BF7"/>
    <w:rsid w:val="00D810C1"/>
    <w:rsid w:val="00D81EFE"/>
    <w:rsid w:val="00D82FC6"/>
    <w:rsid w:val="00D8684B"/>
    <w:rsid w:val="00D87100"/>
    <w:rsid w:val="00D87762"/>
    <w:rsid w:val="00D901F2"/>
    <w:rsid w:val="00D91684"/>
    <w:rsid w:val="00D9291A"/>
    <w:rsid w:val="00D92D34"/>
    <w:rsid w:val="00D932EB"/>
    <w:rsid w:val="00D93D52"/>
    <w:rsid w:val="00D950C5"/>
    <w:rsid w:val="00D9541F"/>
    <w:rsid w:val="00D95CD8"/>
    <w:rsid w:val="00D970E9"/>
    <w:rsid w:val="00D97C77"/>
    <w:rsid w:val="00DA0487"/>
    <w:rsid w:val="00DA229F"/>
    <w:rsid w:val="00DA2AB6"/>
    <w:rsid w:val="00DA3450"/>
    <w:rsid w:val="00DA56EA"/>
    <w:rsid w:val="00DA5DE5"/>
    <w:rsid w:val="00DA5E14"/>
    <w:rsid w:val="00DA702D"/>
    <w:rsid w:val="00DB07AB"/>
    <w:rsid w:val="00DB1434"/>
    <w:rsid w:val="00DB248F"/>
    <w:rsid w:val="00DB4748"/>
    <w:rsid w:val="00DB6786"/>
    <w:rsid w:val="00DC04B6"/>
    <w:rsid w:val="00DC07B6"/>
    <w:rsid w:val="00DC129A"/>
    <w:rsid w:val="00DC2E0B"/>
    <w:rsid w:val="00DC388E"/>
    <w:rsid w:val="00DC5DF2"/>
    <w:rsid w:val="00DC6094"/>
    <w:rsid w:val="00DD04CC"/>
    <w:rsid w:val="00DD0FD8"/>
    <w:rsid w:val="00DD1196"/>
    <w:rsid w:val="00DD1200"/>
    <w:rsid w:val="00DD169B"/>
    <w:rsid w:val="00DD2A43"/>
    <w:rsid w:val="00DD2BE7"/>
    <w:rsid w:val="00DD3253"/>
    <w:rsid w:val="00DD388D"/>
    <w:rsid w:val="00DD4475"/>
    <w:rsid w:val="00DD62F1"/>
    <w:rsid w:val="00DD661D"/>
    <w:rsid w:val="00DD71D2"/>
    <w:rsid w:val="00DE198F"/>
    <w:rsid w:val="00DE2694"/>
    <w:rsid w:val="00DE2E39"/>
    <w:rsid w:val="00DE33BC"/>
    <w:rsid w:val="00DE4653"/>
    <w:rsid w:val="00DE4D3F"/>
    <w:rsid w:val="00DE5BE2"/>
    <w:rsid w:val="00DE5FD9"/>
    <w:rsid w:val="00DE6B9A"/>
    <w:rsid w:val="00DE6EC0"/>
    <w:rsid w:val="00DE7EB7"/>
    <w:rsid w:val="00DF150D"/>
    <w:rsid w:val="00DF22FB"/>
    <w:rsid w:val="00DF3571"/>
    <w:rsid w:val="00DF3D28"/>
    <w:rsid w:val="00DF4544"/>
    <w:rsid w:val="00DF4AF4"/>
    <w:rsid w:val="00DF4D13"/>
    <w:rsid w:val="00DF5077"/>
    <w:rsid w:val="00DF5960"/>
    <w:rsid w:val="00DF5F9A"/>
    <w:rsid w:val="00E00AAF"/>
    <w:rsid w:val="00E00BD7"/>
    <w:rsid w:val="00E00F75"/>
    <w:rsid w:val="00E0513D"/>
    <w:rsid w:val="00E05837"/>
    <w:rsid w:val="00E05BB9"/>
    <w:rsid w:val="00E061B4"/>
    <w:rsid w:val="00E070A2"/>
    <w:rsid w:val="00E10FA3"/>
    <w:rsid w:val="00E11796"/>
    <w:rsid w:val="00E12409"/>
    <w:rsid w:val="00E12E45"/>
    <w:rsid w:val="00E1334A"/>
    <w:rsid w:val="00E137C9"/>
    <w:rsid w:val="00E13E55"/>
    <w:rsid w:val="00E146F6"/>
    <w:rsid w:val="00E15C7A"/>
    <w:rsid w:val="00E15F3D"/>
    <w:rsid w:val="00E16114"/>
    <w:rsid w:val="00E16837"/>
    <w:rsid w:val="00E173F9"/>
    <w:rsid w:val="00E202E1"/>
    <w:rsid w:val="00E20B49"/>
    <w:rsid w:val="00E22BBC"/>
    <w:rsid w:val="00E24695"/>
    <w:rsid w:val="00E24A5E"/>
    <w:rsid w:val="00E2695A"/>
    <w:rsid w:val="00E26A39"/>
    <w:rsid w:val="00E276B2"/>
    <w:rsid w:val="00E30D95"/>
    <w:rsid w:val="00E3112D"/>
    <w:rsid w:val="00E3133E"/>
    <w:rsid w:val="00E33920"/>
    <w:rsid w:val="00E33DBE"/>
    <w:rsid w:val="00E35219"/>
    <w:rsid w:val="00E35D4D"/>
    <w:rsid w:val="00E37A93"/>
    <w:rsid w:val="00E37CDC"/>
    <w:rsid w:val="00E415E0"/>
    <w:rsid w:val="00E421F8"/>
    <w:rsid w:val="00E425B1"/>
    <w:rsid w:val="00E434E7"/>
    <w:rsid w:val="00E43B86"/>
    <w:rsid w:val="00E43E2E"/>
    <w:rsid w:val="00E45842"/>
    <w:rsid w:val="00E45B0B"/>
    <w:rsid w:val="00E45C68"/>
    <w:rsid w:val="00E47585"/>
    <w:rsid w:val="00E50CDF"/>
    <w:rsid w:val="00E51486"/>
    <w:rsid w:val="00E514B7"/>
    <w:rsid w:val="00E52A69"/>
    <w:rsid w:val="00E53ADE"/>
    <w:rsid w:val="00E53BE5"/>
    <w:rsid w:val="00E556E7"/>
    <w:rsid w:val="00E55A49"/>
    <w:rsid w:val="00E55C38"/>
    <w:rsid w:val="00E56E3E"/>
    <w:rsid w:val="00E5760F"/>
    <w:rsid w:val="00E57A5A"/>
    <w:rsid w:val="00E60AE0"/>
    <w:rsid w:val="00E61B44"/>
    <w:rsid w:val="00E6252C"/>
    <w:rsid w:val="00E62C8A"/>
    <w:rsid w:val="00E63176"/>
    <w:rsid w:val="00E65905"/>
    <w:rsid w:val="00E6723A"/>
    <w:rsid w:val="00E67590"/>
    <w:rsid w:val="00E70646"/>
    <w:rsid w:val="00E70B94"/>
    <w:rsid w:val="00E70BF5"/>
    <w:rsid w:val="00E71BFD"/>
    <w:rsid w:val="00E72CCE"/>
    <w:rsid w:val="00E74AEB"/>
    <w:rsid w:val="00E7502B"/>
    <w:rsid w:val="00E76852"/>
    <w:rsid w:val="00E76A93"/>
    <w:rsid w:val="00E7738D"/>
    <w:rsid w:val="00E80F23"/>
    <w:rsid w:val="00E8371D"/>
    <w:rsid w:val="00E844E0"/>
    <w:rsid w:val="00E854D1"/>
    <w:rsid w:val="00E85808"/>
    <w:rsid w:val="00E8681A"/>
    <w:rsid w:val="00E86D27"/>
    <w:rsid w:val="00E86E20"/>
    <w:rsid w:val="00E86E9D"/>
    <w:rsid w:val="00E871D3"/>
    <w:rsid w:val="00E87628"/>
    <w:rsid w:val="00E87FE3"/>
    <w:rsid w:val="00E9008C"/>
    <w:rsid w:val="00E90A6B"/>
    <w:rsid w:val="00E90B51"/>
    <w:rsid w:val="00E92381"/>
    <w:rsid w:val="00E9272E"/>
    <w:rsid w:val="00E93F50"/>
    <w:rsid w:val="00E95248"/>
    <w:rsid w:val="00E95F5D"/>
    <w:rsid w:val="00E96442"/>
    <w:rsid w:val="00E96904"/>
    <w:rsid w:val="00E97B7B"/>
    <w:rsid w:val="00EA04B0"/>
    <w:rsid w:val="00EA0B6A"/>
    <w:rsid w:val="00EA211D"/>
    <w:rsid w:val="00EA4273"/>
    <w:rsid w:val="00EA468D"/>
    <w:rsid w:val="00EA57C6"/>
    <w:rsid w:val="00EA5B9C"/>
    <w:rsid w:val="00EA6F68"/>
    <w:rsid w:val="00EA77A7"/>
    <w:rsid w:val="00EA77F8"/>
    <w:rsid w:val="00EA7FE5"/>
    <w:rsid w:val="00EB028D"/>
    <w:rsid w:val="00EB0369"/>
    <w:rsid w:val="00EB283C"/>
    <w:rsid w:val="00EB3456"/>
    <w:rsid w:val="00EB3793"/>
    <w:rsid w:val="00EC0DAC"/>
    <w:rsid w:val="00EC19BF"/>
    <w:rsid w:val="00EC2690"/>
    <w:rsid w:val="00EC2786"/>
    <w:rsid w:val="00EC4E51"/>
    <w:rsid w:val="00EC674C"/>
    <w:rsid w:val="00EC688B"/>
    <w:rsid w:val="00EC7075"/>
    <w:rsid w:val="00ED18A1"/>
    <w:rsid w:val="00ED2C02"/>
    <w:rsid w:val="00ED3086"/>
    <w:rsid w:val="00ED49E9"/>
    <w:rsid w:val="00ED5013"/>
    <w:rsid w:val="00ED54B0"/>
    <w:rsid w:val="00ED6348"/>
    <w:rsid w:val="00ED683F"/>
    <w:rsid w:val="00EE047B"/>
    <w:rsid w:val="00EE0604"/>
    <w:rsid w:val="00EE157D"/>
    <w:rsid w:val="00EE2C24"/>
    <w:rsid w:val="00EE2FC6"/>
    <w:rsid w:val="00EE471E"/>
    <w:rsid w:val="00EE51C5"/>
    <w:rsid w:val="00EE559E"/>
    <w:rsid w:val="00EE572E"/>
    <w:rsid w:val="00EE64CA"/>
    <w:rsid w:val="00EE6976"/>
    <w:rsid w:val="00EE766D"/>
    <w:rsid w:val="00EE7BB1"/>
    <w:rsid w:val="00EE7C17"/>
    <w:rsid w:val="00EF0C27"/>
    <w:rsid w:val="00EF0F65"/>
    <w:rsid w:val="00EF1734"/>
    <w:rsid w:val="00EF3BFF"/>
    <w:rsid w:val="00EF5CF4"/>
    <w:rsid w:val="00EF5E12"/>
    <w:rsid w:val="00EF6AE7"/>
    <w:rsid w:val="00EF6B0E"/>
    <w:rsid w:val="00EF71C3"/>
    <w:rsid w:val="00EF71F0"/>
    <w:rsid w:val="00F0027E"/>
    <w:rsid w:val="00F01284"/>
    <w:rsid w:val="00F02398"/>
    <w:rsid w:val="00F04884"/>
    <w:rsid w:val="00F04B3F"/>
    <w:rsid w:val="00F04BED"/>
    <w:rsid w:val="00F055A5"/>
    <w:rsid w:val="00F05618"/>
    <w:rsid w:val="00F065DC"/>
    <w:rsid w:val="00F10127"/>
    <w:rsid w:val="00F10D2A"/>
    <w:rsid w:val="00F121F8"/>
    <w:rsid w:val="00F125D1"/>
    <w:rsid w:val="00F128AA"/>
    <w:rsid w:val="00F13972"/>
    <w:rsid w:val="00F15410"/>
    <w:rsid w:val="00F15E3A"/>
    <w:rsid w:val="00F210A9"/>
    <w:rsid w:val="00F2280F"/>
    <w:rsid w:val="00F2293A"/>
    <w:rsid w:val="00F24E74"/>
    <w:rsid w:val="00F25DDF"/>
    <w:rsid w:val="00F272D2"/>
    <w:rsid w:val="00F3138E"/>
    <w:rsid w:val="00F315E1"/>
    <w:rsid w:val="00F31D1F"/>
    <w:rsid w:val="00F32D56"/>
    <w:rsid w:val="00F34FE2"/>
    <w:rsid w:val="00F353E4"/>
    <w:rsid w:val="00F35ED8"/>
    <w:rsid w:val="00F3689B"/>
    <w:rsid w:val="00F36958"/>
    <w:rsid w:val="00F37055"/>
    <w:rsid w:val="00F37163"/>
    <w:rsid w:val="00F4003E"/>
    <w:rsid w:val="00F40F84"/>
    <w:rsid w:val="00F411C2"/>
    <w:rsid w:val="00F419BB"/>
    <w:rsid w:val="00F41A79"/>
    <w:rsid w:val="00F41F04"/>
    <w:rsid w:val="00F42D3C"/>
    <w:rsid w:val="00F42F16"/>
    <w:rsid w:val="00F44ADC"/>
    <w:rsid w:val="00F47148"/>
    <w:rsid w:val="00F502B3"/>
    <w:rsid w:val="00F507B3"/>
    <w:rsid w:val="00F52B39"/>
    <w:rsid w:val="00F5341E"/>
    <w:rsid w:val="00F53BEB"/>
    <w:rsid w:val="00F54962"/>
    <w:rsid w:val="00F549E1"/>
    <w:rsid w:val="00F55619"/>
    <w:rsid w:val="00F5681D"/>
    <w:rsid w:val="00F571E3"/>
    <w:rsid w:val="00F57C47"/>
    <w:rsid w:val="00F57FA5"/>
    <w:rsid w:val="00F61CDB"/>
    <w:rsid w:val="00F62D3B"/>
    <w:rsid w:val="00F62FC6"/>
    <w:rsid w:val="00F6304C"/>
    <w:rsid w:val="00F63273"/>
    <w:rsid w:val="00F643E3"/>
    <w:rsid w:val="00F65643"/>
    <w:rsid w:val="00F656B0"/>
    <w:rsid w:val="00F6572B"/>
    <w:rsid w:val="00F661FA"/>
    <w:rsid w:val="00F672FC"/>
    <w:rsid w:val="00F70FF3"/>
    <w:rsid w:val="00F74326"/>
    <w:rsid w:val="00F74550"/>
    <w:rsid w:val="00F75B3C"/>
    <w:rsid w:val="00F765E5"/>
    <w:rsid w:val="00F76AD3"/>
    <w:rsid w:val="00F8071B"/>
    <w:rsid w:val="00F80BCA"/>
    <w:rsid w:val="00F81A2F"/>
    <w:rsid w:val="00F81F3B"/>
    <w:rsid w:val="00F81F94"/>
    <w:rsid w:val="00F81FE4"/>
    <w:rsid w:val="00F84601"/>
    <w:rsid w:val="00F8483B"/>
    <w:rsid w:val="00F851E5"/>
    <w:rsid w:val="00F90A80"/>
    <w:rsid w:val="00F90D3D"/>
    <w:rsid w:val="00F90EF8"/>
    <w:rsid w:val="00F9107B"/>
    <w:rsid w:val="00F91142"/>
    <w:rsid w:val="00F920FE"/>
    <w:rsid w:val="00F93352"/>
    <w:rsid w:val="00F936F2"/>
    <w:rsid w:val="00F941AC"/>
    <w:rsid w:val="00F953E6"/>
    <w:rsid w:val="00F965D9"/>
    <w:rsid w:val="00F96DE3"/>
    <w:rsid w:val="00F9709A"/>
    <w:rsid w:val="00FA025C"/>
    <w:rsid w:val="00FA1104"/>
    <w:rsid w:val="00FA194B"/>
    <w:rsid w:val="00FA1CDD"/>
    <w:rsid w:val="00FA2B2B"/>
    <w:rsid w:val="00FA30F2"/>
    <w:rsid w:val="00FA4793"/>
    <w:rsid w:val="00FA4B6B"/>
    <w:rsid w:val="00FA6818"/>
    <w:rsid w:val="00FA69FA"/>
    <w:rsid w:val="00FA71C3"/>
    <w:rsid w:val="00FA7DEA"/>
    <w:rsid w:val="00FB006E"/>
    <w:rsid w:val="00FB0113"/>
    <w:rsid w:val="00FB0702"/>
    <w:rsid w:val="00FB0836"/>
    <w:rsid w:val="00FB0A07"/>
    <w:rsid w:val="00FB0A97"/>
    <w:rsid w:val="00FB1EDE"/>
    <w:rsid w:val="00FB37B7"/>
    <w:rsid w:val="00FB43B0"/>
    <w:rsid w:val="00FB50EC"/>
    <w:rsid w:val="00FB7EA8"/>
    <w:rsid w:val="00FC00B2"/>
    <w:rsid w:val="00FC127E"/>
    <w:rsid w:val="00FC15AB"/>
    <w:rsid w:val="00FC2D98"/>
    <w:rsid w:val="00FC417A"/>
    <w:rsid w:val="00FC5BD6"/>
    <w:rsid w:val="00FD0721"/>
    <w:rsid w:val="00FD0D21"/>
    <w:rsid w:val="00FD262B"/>
    <w:rsid w:val="00FD26D8"/>
    <w:rsid w:val="00FD2DDF"/>
    <w:rsid w:val="00FD3358"/>
    <w:rsid w:val="00FD5A15"/>
    <w:rsid w:val="00FD5D0D"/>
    <w:rsid w:val="00FD6F46"/>
    <w:rsid w:val="00FD7CCE"/>
    <w:rsid w:val="00FD7E3F"/>
    <w:rsid w:val="00FE096C"/>
    <w:rsid w:val="00FE17B9"/>
    <w:rsid w:val="00FE2284"/>
    <w:rsid w:val="00FE2600"/>
    <w:rsid w:val="00FE2CD5"/>
    <w:rsid w:val="00FE330D"/>
    <w:rsid w:val="00FE347E"/>
    <w:rsid w:val="00FE46D2"/>
    <w:rsid w:val="00FE4963"/>
    <w:rsid w:val="00FE572E"/>
    <w:rsid w:val="00FE5FA6"/>
    <w:rsid w:val="00FE67B1"/>
    <w:rsid w:val="00FF0681"/>
    <w:rsid w:val="00FF3224"/>
    <w:rsid w:val="00FF48F5"/>
    <w:rsid w:val="00FF4CE2"/>
    <w:rsid w:val="00FF6377"/>
    <w:rsid w:val="00FF7117"/>
    <w:rsid w:val="00FF74E0"/>
    <w:rsid w:val="00FF773C"/>
    <w:rsid w:val="07E93338"/>
    <w:rsid w:val="135A43B8"/>
    <w:rsid w:val="1B1B8F56"/>
    <w:rsid w:val="1D1F5E9B"/>
    <w:rsid w:val="1F7DF610"/>
    <w:rsid w:val="2F79172C"/>
    <w:rsid w:val="30FC8D65"/>
    <w:rsid w:val="31235931"/>
    <w:rsid w:val="495ACD78"/>
    <w:rsid w:val="4DE17747"/>
    <w:rsid w:val="63D4276C"/>
    <w:rsid w:val="724E2ECA"/>
    <w:rsid w:val="74337BA6"/>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908EF1"/>
  <w15:docId w15:val="{D5219358-E184-4AF0-A70C-E28BC6344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EastAsia" w:hAnsiTheme="minorHAnsi" w:cstheme="minorBidi"/>
      <w:sz w:val="22"/>
      <w:szCs w:val="22"/>
      <w:lang w:val="fr-FR"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Listenumros3">
    <w:name w:val="List Number 3"/>
    <w:basedOn w:val="Normal"/>
    <w:qFormat/>
    <w:pPr>
      <w:numPr>
        <w:numId w:val="2"/>
      </w:numPr>
      <w:tabs>
        <w:tab w:val="left"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cs="Times New Roman"/>
      <w:sz w:val="20"/>
      <w:szCs w:val="20"/>
      <w:lang w:val="en-US" w:eastAsia="en-GB"/>
    </w:r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qFormat/>
    <w:pPr>
      <w:tabs>
        <w:tab w:val="center" w:pos="4536"/>
        <w:tab w:val="right" w:pos="9072"/>
      </w:tabs>
      <w:spacing w:after="0" w:line="240" w:lineRule="auto"/>
    </w:pPr>
  </w:style>
  <w:style w:type="paragraph" w:styleId="Liste">
    <w:name w:val="List"/>
    <w:basedOn w:val="Normal"/>
    <w:uiPriority w:val="99"/>
    <w:semiHidden/>
    <w:unhideWhenUsed/>
    <w:qFormat/>
    <w:pPr>
      <w:ind w:left="283" w:hanging="283"/>
      <w:contextualSpacing/>
    </w:pPr>
  </w:style>
  <w:style w:type="paragraph" w:styleId="NormalWeb">
    <w:name w:val="Normal (Web)"/>
    <w:basedOn w:val="Normal"/>
    <w:uiPriority w:val="99"/>
    <w:semiHidden/>
    <w:unhideWhenUsed/>
    <w:pPr>
      <w:spacing w:beforeAutospacing="1" w:after="0" w:afterAutospacing="1"/>
    </w:pPr>
    <w:rPr>
      <w:rFonts w:cs="Times New Roman"/>
      <w:sz w:val="24"/>
      <w:lang w:val="en-US" w:eastAsia="zh-CN"/>
    </w:r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after="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lang w:val="fr-FR" w:eastAsia="en-US"/>
    </w:rPr>
  </w:style>
  <w:style w:type="character" w:customStyle="1" w:styleId="Titre2Car">
    <w:name w:val="Titre 2 Car"/>
    <w:basedOn w:val="Policepardfaut"/>
    <w:link w:val="Titre2"/>
    <w:qFormat/>
    <w:rPr>
      <w:rFonts w:asciiTheme="majorHAnsi" w:eastAsiaTheme="majorEastAsia" w:hAnsiTheme="majorHAnsi" w:cstheme="majorBidi"/>
      <w:b/>
      <w:bCs/>
      <w:color w:val="4F81BD" w:themeColor="accent1"/>
      <w:sz w:val="26"/>
      <w:szCs w:val="26"/>
      <w:lang w:val="fr-FR" w:eastAsia="en-US"/>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color w:val="4F81BD" w:themeColor="accent1"/>
      <w:sz w:val="22"/>
      <w:szCs w:val="22"/>
      <w:lang w:val="fr-FR" w:eastAsia="en-US"/>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3"/>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paragraph" w:customStyle="1" w:styleId="B1">
    <w:name w:val="B1"/>
    <w:basedOn w:val="Liste"/>
    <w:link w:val="B1Char"/>
    <w:qFormat/>
    <w:pPr>
      <w:overflowPunct w:val="0"/>
      <w:autoSpaceDE w:val="0"/>
      <w:autoSpaceDN w:val="0"/>
      <w:adjustRightInd w:val="0"/>
      <w:spacing w:after="180" w:line="240" w:lineRule="auto"/>
      <w:ind w:left="568" w:hanging="284"/>
      <w:contextualSpacing w:val="0"/>
      <w:textAlignment w:val="baseline"/>
    </w:pPr>
    <w:rPr>
      <w:rFonts w:ascii="Times New Roman" w:eastAsia="MS Gothic" w:hAnsi="Times New Roman" w:cs="Times New Roman"/>
      <w:sz w:val="24"/>
      <w:szCs w:val="20"/>
      <w:lang w:val="en-GB" w:eastAsia="ja-JP"/>
    </w:rPr>
  </w:style>
  <w:style w:type="character" w:customStyle="1" w:styleId="B1Char">
    <w:name w:val="B1 Char"/>
    <w:link w:val="B1"/>
    <w:qFormat/>
    <w:rPr>
      <w:rFonts w:ascii="Times New Roman" w:eastAsia="MS Gothic" w:hAnsi="Times New Roman" w:cs="Times New Roman"/>
      <w:sz w:val="24"/>
      <w:lang w:val="en-GB" w:eastAsia="ja-JP"/>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ja-JP"/>
    </w:rPr>
  </w:style>
  <w:style w:type="character" w:customStyle="1" w:styleId="TFChar">
    <w:name w:val="TF Char"/>
    <w:link w:val="TF"/>
    <w:qFormat/>
    <w:rPr>
      <w:rFonts w:ascii="Arial" w:eastAsia="SimSun" w:hAnsi="Arial" w:cs="Times New Roman"/>
      <w:b/>
      <w:lang w:val="en-GB" w:eastAsia="ja-JP"/>
    </w:rPr>
  </w:style>
  <w:style w:type="character" w:customStyle="1" w:styleId="B1Zchn">
    <w:name w:val="B1 Zchn"/>
    <w:qFormat/>
    <w:rPr>
      <w:rFonts w:eastAsia="Times New Roman"/>
      <w:lang w:val="en-GB"/>
    </w:rPr>
  </w:style>
  <w:style w:type="paragraph" w:customStyle="1" w:styleId="EditorsNote">
    <w:name w:val="Editor's Note"/>
    <w:basedOn w:val="Normal"/>
    <w:link w:val="EditorsNoteChar"/>
    <w:qFormat/>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lang w:eastAsia="en-US"/>
    </w:rPr>
  </w:style>
  <w:style w:type="paragraph" w:customStyle="1" w:styleId="B2">
    <w:name w:val="B2"/>
    <w:basedOn w:val="B1"/>
    <w:qFormat/>
    <w:pPr>
      <w:overflowPunct/>
      <w:autoSpaceDE/>
      <w:autoSpaceDN/>
      <w:adjustRightInd/>
      <w:spacing w:after="120"/>
      <w:ind w:left="851" w:hanging="283"/>
      <w:textAlignment w:val="auto"/>
    </w:pPr>
    <w:rPr>
      <w:rFonts w:eastAsia="MS Mincho"/>
      <w:sz w:val="22"/>
      <w:szCs w:val="24"/>
      <w:lang w:val="en-US"/>
    </w:rPr>
  </w:style>
  <w:style w:type="paragraph" w:customStyle="1" w:styleId="Revision1">
    <w:name w:val="Revision1"/>
    <w:hidden/>
    <w:uiPriority w:val="99"/>
    <w:semiHidden/>
    <w:qFormat/>
    <w:pPr>
      <w:spacing w:after="0" w:line="240" w:lineRule="auto"/>
    </w:pPr>
    <w:rPr>
      <w:rFonts w:asciiTheme="minorHAnsi" w:eastAsiaTheme="minorEastAsia" w:hAnsiTheme="minorHAnsi" w:cstheme="minorBidi"/>
      <w:sz w:val="22"/>
      <w:szCs w:val="22"/>
      <w:lang w:val="fr-FR" w:eastAsia="en-US"/>
    </w:rPr>
  </w:style>
  <w:style w:type="character" w:customStyle="1" w:styleId="normaltextrun">
    <w:name w:val="normaltextrun"/>
    <w:basedOn w:val="Policepardfaut"/>
    <w:qFormat/>
  </w:style>
  <w:style w:type="character" w:customStyle="1" w:styleId="eop">
    <w:name w:val="eop"/>
    <w:basedOn w:val="Policepardfaut"/>
    <w:qFormat/>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Reference">
    <w:name w:val="Reference"/>
    <w:basedOn w:val="Normal"/>
    <w:pPr>
      <w:numPr>
        <w:numId w:val="4"/>
      </w:numPr>
      <w:tabs>
        <w:tab w:val="left" w:pos="1701"/>
      </w:tabs>
      <w:spacing w:after="120" w:line="240" w:lineRule="auto"/>
    </w:pPr>
    <w:rPr>
      <w:rFonts w:ascii="Times New Roman" w:eastAsia="MS Mincho" w:hAnsi="Times New Roman" w:cs="Times New Roman"/>
      <w:szCs w:val="24"/>
      <w:lang w:val="en-US" w:eastAsia="ja-JP"/>
    </w:rPr>
  </w:style>
  <w:style w:type="paragraph" w:customStyle="1" w:styleId="ListParagraph1">
    <w:name w:val="List Paragraph1"/>
    <w:basedOn w:val="Normal"/>
    <w:pPr>
      <w:spacing w:before="100" w:beforeAutospacing="1" w:after="180" w:line="240" w:lineRule="auto"/>
      <w:ind w:left="720"/>
      <w:contextualSpacing/>
    </w:pPr>
    <w:rPr>
      <w:rFonts w:ascii="Times New Roman" w:eastAsia="SimSun" w:hAnsi="Times New Roman" w:cs="Times New Roman"/>
      <w:sz w:val="24"/>
      <w:szCs w:val="24"/>
      <w:lang w:val="en-US" w:eastAsia="zh-CN"/>
    </w:rPr>
  </w:style>
  <w:style w:type="paragraph" w:customStyle="1" w:styleId="Revision2">
    <w:name w:val="Revision2"/>
    <w:hidden/>
    <w:uiPriority w:val="99"/>
    <w:semiHidden/>
    <w:qFormat/>
    <w:pPr>
      <w:spacing w:after="0" w:line="240" w:lineRule="auto"/>
    </w:pPr>
    <w:rPr>
      <w:rFonts w:asciiTheme="minorHAnsi" w:eastAsiaTheme="minorEastAsia" w:hAnsiTheme="minorHAnsi" w:cstheme="minorBidi"/>
      <w:sz w:val="22"/>
      <w:szCs w:val="22"/>
      <w:lang w:val="fr-FR" w:eastAsia="en-US"/>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WW8Num15z0">
    <w:name w:val="WW8Num15z0"/>
    <w:qFormat/>
    <w:rPr>
      <w:rFonts w:ascii="Wingdings" w:eastAsia="Calibri" w:hAnsi="Wingdings" w:cs="Times New Roman" w:hint="default"/>
    </w:rPr>
  </w:style>
  <w:style w:type="character" w:customStyle="1" w:styleId="TALChar">
    <w:name w:val="TAL Char"/>
    <w:qFormat/>
    <w:rPr>
      <w:rFonts w:ascii="Arial" w:hAnsi="Arial"/>
      <w:sz w:val="18"/>
    </w:rPr>
  </w:style>
  <w:style w:type="paragraph" w:customStyle="1" w:styleId="TAH">
    <w:name w:val="TAH"/>
    <w:basedOn w:val="TAC"/>
    <w:link w:val="TAHChar"/>
    <w:pPr>
      <w:overflowPunct w:val="0"/>
      <w:autoSpaceDE w:val="0"/>
      <w:autoSpaceDN w:val="0"/>
      <w:adjustRightInd w:val="0"/>
      <w:spacing w:after="0" w:line="240" w:lineRule="auto"/>
      <w:textAlignment w:val="baseline"/>
    </w:pPr>
    <w:rPr>
      <w:rFonts w:eastAsia="Times New Roman" w:cs="Times New Roman"/>
      <w:b/>
      <w:szCs w:val="20"/>
      <w:lang w:val="en-GB" w:eastAsia="ko-KR"/>
    </w:rPr>
  </w:style>
  <w:style w:type="character" w:customStyle="1" w:styleId="TAHChar">
    <w:name w:val="TAH Char"/>
    <w:link w:val="TAH"/>
    <w:qFormat/>
    <w:rPr>
      <w:rFonts w:ascii="Arial" w:eastAsia="Times New Roman" w:hAnsi="Arial" w:cs="Times New Roman"/>
      <w:b/>
      <w:sz w:val="18"/>
      <w:lang w:val="en-GB" w:eastAsia="ko-KR"/>
    </w:rPr>
  </w:style>
  <w:style w:type="character" w:styleId="lev">
    <w:name w:val="Strong"/>
    <w:basedOn w:val="Policepardfaut"/>
    <w:uiPriority w:val="22"/>
    <w:qFormat/>
    <w:rsid w:val="002C09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862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20250;&#35758;&#30828;&#30424;\TSGR3_117-e\Docs\R3-224305.zip" TargetMode="External"/><Relationship Id="rId26" Type="http://schemas.openxmlformats.org/officeDocument/2006/relationships/hyperlink" Target="file:///D:\&#20250;&#35758;&#30828;&#30424;\TSGR3_117-e\Docs\R3-224622.zip" TargetMode="External"/><Relationship Id="rId3" Type="http://schemas.openxmlformats.org/officeDocument/2006/relationships/customXml" Target="../customXml/item3.xml"/><Relationship Id="rId21" Type="http://schemas.openxmlformats.org/officeDocument/2006/relationships/hyperlink" Target="file:///D:\&#20250;&#35758;&#30828;&#30424;\TSGR3_117-e\Docs\R3-224440.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7-e\Docs\R3-224304.zip" TargetMode="External"/><Relationship Id="rId25" Type="http://schemas.openxmlformats.org/officeDocument/2006/relationships/hyperlink" Target="file:///D:\&#20250;&#35758;&#30828;&#30424;\TSGR3_117-e\Docs\R3-224588.zip" TargetMode="External"/><Relationship Id="rId2" Type="http://schemas.openxmlformats.org/officeDocument/2006/relationships/customXml" Target="../customXml/item2.xml"/><Relationship Id="rId16" Type="http://schemas.openxmlformats.org/officeDocument/2006/relationships/hyperlink" Target="file:///D:\&#20250;&#35758;&#30828;&#30424;\TSGR3_117-e\Docs\R3-224636.zip" TargetMode="External"/><Relationship Id="rId20" Type="http://schemas.openxmlformats.org/officeDocument/2006/relationships/hyperlink" Target="file:///D:\&#20250;&#35758;&#30828;&#30424;\TSGR3_117-e\Docs\R3-224399.zip" TargetMode="External"/><Relationship Id="rId29" Type="http://schemas.openxmlformats.org/officeDocument/2006/relationships/hyperlink" Target="file:///D:\&#20250;&#35758;&#30828;&#30424;\TSGR3_117-e\Docs\R3-22486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7-e\Docs\R3-224587.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geethapr\Downloads\Inbox\R3-225076.zip" TargetMode="External"/><Relationship Id="rId23" Type="http://schemas.openxmlformats.org/officeDocument/2006/relationships/hyperlink" Target="file:///D:\&#20250;&#35758;&#30828;&#30424;\TSGR3_117-e\Docs\R3-224580.zip" TargetMode="External"/><Relationship Id="rId28" Type="http://schemas.openxmlformats.org/officeDocument/2006/relationships/hyperlink" Target="file:///D:\&#20250;&#35758;&#30828;&#30424;\TSGR3_117-e\Docs\R3-224637.zip" TargetMode="External"/><Relationship Id="rId10" Type="http://schemas.openxmlformats.org/officeDocument/2006/relationships/settings" Target="settings.xml"/><Relationship Id="rId19" Type="http://schemas.openxmlformats.org/officeDocument/2006/relationships/hyperlink" Target="file:///D:\&#20250;&#35758;&#30828;&#30424;\TSGR3_117-e\Docs\R3-224383.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chuberrn\Documents\000_DATA_NICOLAS\02_3GPP%20Nicolas\RAN3\Meetings\220815_RAN3%23117-e%20meeting\Satellite%20contributions\D_Comebacks\Inbox\R3-225023.zip" TargetMode="External"/><Relationship Id="rId22" Type="http://schemas.openxmlformats.org/officeDocument/2006/relationships/hyperlink" Target="file:///D:\&#20250;&#35758;&#30828;&#30424;\TSGR3_117-e\Docs\R3-224579.zip" TargetMode="External"/><Relationship Id="rId27" Type="http://schemas.openxmlformats.org/officeDocument/2006/relationships/hyperlink" Target="file:///D:\&#20250;&#35758;&#30828;&#30424;\TSGR3_117-e\Docs\R3-224636.zip" TargetMode="External"/><Relationship Id="rId30"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4.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7.xml><?xml version="1.0" encoding="utf-8"?>
<ds:datastoreItem xmlns:ds="http://schemas.openxmlformats.org/officeDocument/2006/customXml" ds:itemID="{B534EE07-E8CA-4EA6-8133-012B1FC5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10762</Words>
  <Characters>59193</Characters>
  <Application>Microsoft Office Word</Application>
  <DocSecurity>0</DocSecurity>
  <Lines>493</Lines>
  <Paragraphs>139</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69816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Thales</cp:lastModifiedBy>
  <cp:revision>2</cp:revision>
  <dcterms:created xsi:type="dcterms:W3CDTF">2022-08-24T10:57:00Z</dcterms:created>
  <dcterms:modified xsi:type="dcterms:W3CDTF">2022-08-24T10:57:00Z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1660614992</vt:lpwstr>
  </property>
</Properties>
</file>